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14390"/>
      </w:tblGrid>
      <w:tr w:rsidR="00E87B82" w:rsidRPr="0039191F" w14:paraId="23F4E6BC" w14:textId="77777777" w:rsidTr="747D9236">
        <w:tc>
          <w:tcPr>
            <w:tcW w:w="14390" w:type="dxa"/>
            <w:shd w:val="clear" w:color="auto" w:fill="DEEAF6" w:themeFill="accent1" w:themeFillTint="33"/>
          </w:tcPr>
          <w:p w14:paraId="23F4E6B9" w14:textId="77777777" w:rsidR="004C607B" w:rsidRPr="0039191F" w:rsidRDefault="004C607B" w:rsidP="004C607B">
            <w:pPr>
              <w:jc w:val="center"/>
              <w:rPr>
                <w:b/>
              </w:rPr>
            </w:pPr>
            <w:r w:rsidRPr="0039191F">
              <w:rPr>
                <w:b/>
              </w:rPr>
              <w:t>Collaborative Data Dialogue Process-</w:t>
            </w:r>
            <w:r w:rsidR="003E071A">
              <w:rPr>
                <w:b/>
              </w:rPr>
              <w:t>Middle</w:t>
            </w:r>
            <w:r w:rsidRPr="0039191F">
              <w:rPr>
                <w:b/>
              </w:rPr>
              <w:t xml:space="preserve"> School</w:t>
            </w:r>
          </w:p>
          <w:p w14:paraId="23F4E6BB" w14:textId="26024261" w:rsidR="00E87B82" w:rsidRPr="0039191F" w:rsidRDefault="747D9236" w:rsidP="747D9236">
            <w:pPr>
              <w:jc w:val="center"/>
              <w:rPr>
                <w:b/>
                <w:bCs/>
              </w:rPr>
            </w:pPr>
            <w:r w:rsidRPr="747D9236">
              <w:rPr>
                <w:b/>
                <w:bCs/>
              </w:rPr>
              <w:t>Quarter 1 and 2 Benchmark Assessments</w:t>
            </w:r>
          </w:p>
        </w:tc>
      </w:tr>
      <w:tr w:rsidR="004C607B" w:rsidRPr="0039191F" w14:paraId="23F4E6BE" w14:textId="77777777" w:rsidTr="747D9236">
        <w:tc>
          <w:tcPr>
            <w:tcW w:w="14390" w:type="dxa"/>
          </w:tcPr>
          <w:p w14:paraId="23F4E6BD" w14:textId="0C394279" w:rsidR="008C7D07" w:rsidRPr="0039191F" w:rsidRDefault="004C607B">
            <w:pPr>
              <w:rPr>
                <w:b/>
              </w:rPr>
            </w:pPr>
            <w:r w:rsidRPr="0039191F">
              <w:rPr>
                <w:b/>
              </w:rPr>
              <w:t xml:space="preserve">School:  </w:t>
            </w:r>
            <w:r w:rsidR="00CF6917">
              <w:rPr>
                <w:b/>
              </w:rPr>
              <w:t>Immokalee Middle School</w:t>
            </w:r>
          </w:p>
        </w:tc>
      </w:tr>
      <w:tr w:rsidR="00DB2A37" w:rsidRPr="0039191F" w14:paraId="23F4E6C0" w14:textId="77777777" w:rsidTr="747D9236">
        <w:tc>
          <w:tcPr>
            <w:tcW w:w="14390" w:type="dxa"/>
          </w:tcPr>
          <w:p w14:paraId="23F4E6BF" w14:textId="77777777" w:rsidR="00DB2A37" w:rsidRPr="0039191F" w:rsidRDefault="00DB2A37">
            <w:pPr>
              <w:rPr>
                <w:b/>
              </w:rPr>
            </w:pPr>
            <w:r w:rsidRPr="0039191F">
              <w:rPr>
                <w:bCs/>
              </w:rPr>
              <w:t>Some areas to address may include scheduling practices or changes in assignment, professional learning, or monitoring of instruction.  Feedback from previous Data Dialogues indicated sharing of best practices and areas of common concern was very beneficial.  Thank you for sharing your expertise and plans for enhancing instruction and student achievement in 2019-20.</w:t>
            </w:r>
          </w:p>
        </w:tc>
      </w:tr>
      <w:tr w:rsidR="00E87B82" w:rsidRPr="0039191F" w14:paraId="23F4E6C2" w14:textId="77777777" w:rsidTr="747D9236">
        <w:tc>
          <w:tcPr>
            <w:tcW w:w="14390" w:type="dxa"/>
            <w:shd w:val="clear" w:color="auto" w:fill="FFF2CC" w:themeFill="accent4" w:themeFillTint="33"/>
          </w:tcPr>
          <w:p w14:paraId="23F4E6C1" w14:textId="77777777" w:rsidR="00E87B82" w:rsidRPr="0039191F" w:rsidRDefault="00E87B82" w:rsidP="00E87B82">
            <w:pPr>
              <w:jc w:val="center"/>
              <w:rPr>
                <w:b/>
              </w:rPr>
            </w:pPr>
            <w:r w:rsidRPr="0039191F">
              <w:rPr>
                <w:b/>
              </w:rPr>
              <w:t>Data Driven Focus on Student Achievement</w:t>
            </w:r>
            <w:r w:rsidR="003C14AC" w:rsidRPr="0039191F">
              <w:rPr>
                <w:b/>
              </w:rPr>
              <w:t xml:space="preserve"> – </w:t>
            </w:r>
            <w:hyperlink r:id="rId11" w:history="1">
              <w:r w:rsidR="003C14AC" w:rsidRPr="0039191F">
                <w:rPr>
                  <w:rStyle w:val="Hyperlink"/>
                  <w:b/>
                </w:rPr>
                <w:t>Data Dialogue Page</w:t>
              </w:r>
            </w:hyperlink>
          </w:p>
        </w:tc>
      </w:tr>
      <w:tr w:rsidR="00E87B82" w:rsidRPr="0039191F" w14:paraId="23F4E6C8" w14:textId="77777777" w:rsidTr="747D9236">
        <w:tc>
          <w:tcPr>
            <w:tcW w:w="14390" w:type="dxa"/>
          </w:tcPr>
          <w:p w14:paraId="23F4E6C3" w14:textId="6ABC8193" w:rsidR="00E87B82" w:rsidRPr="0039191F" w:rsidRDefault="747D9236" w:rsidP="747D9236">
            <w:pPr>
              <w:rPr>
                <w:b/>
                <w:bCs/>
              </w:rPr>
            </w:pPr>
            <w:r w:rsidRPr="747D9236">
              <w:rPr>
                <w:b/>
                <w:bCs/>
              </w:rPr>
              <w:t xml:space="preserve">Section 1 through 4 – Content Components of School Grade - Compare your school’s level growth from State FY19 to FY20 QBA1 and </w:t>
            </w:r>
            <w:r w:rsidRPr="747D9236">
              <w:rPr>
                <w:rFonts w:ascii="Calibri" w:eastAsia="Calibri" w:hAnsi="Calibri" w:cs="Calibri"/>
                <w:b/>
                <w:bCs/>
              </w:rPr>
              <w:t>QBA2</w:t>
            </w:r>
            <w:r w:rsidRPr="747D9236">
              <w:rPr>
                <w:b/>
                <w:bCs/>
              </w:rPr>
              <w:t xml:space="preserve">.  </w:t>
            </w:r>
          </w:p>
          <w:p w14:paraId="23F4E6C4" w14:textId="77777777" w:rsidR="002F22FD" w:rsidRPr="0039191F" w:rsidRDefault="001B03DF" w:rsidP="002F22FD">
            <w:r>
              <w:rPr>
                <w:noProof/>
              </w:rPr>
              <w:drawing>
                <wp:anchor distT="0" distB="0" distL="114300" distR="114300" simplePos="0" relativeHeight="251669504" behindDoc="0" locked="0" layoutInCell="1" allowOverlap="1" wp14:anchorId="23F4E7C6" wp14:editId="23F4E7C7">
                  <wp:simplePos x="0" y="0"/>
                  <wp:positionH relativeFrom="column">
                    <wp:posOffset>3973119</wp:posOffset>
                  </wp:positionH>
                  <wp:positionV relativeFrom="paragraph">
                    <wp:posOffset>175895</wp:posOffset>
                  </wp:positionV>
                  <wp:extent cx="266131" cy="304009"/>
                  <wp:effectExtent l="0" t="0" r="635" b="1270"/>
                  <wp:wrapNone/>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131" cy="304009"/>
                          </a:xfrm>
                          <a:prstGeom prst="rect">
                            <a:avLst/>
                          </a:prstGeom>
                        </pic:spPr>
                      </pic:pic>
                    </a:graphicData>
                  </a:graphic>
                  <wp14:sizeRelH relativeFrom="page">
                    <wp14:pctWidth>0</wp14:pctWidth>
                  </wp14:sizeRelH>
                  <wp14:sizeRelV relativeFrom="page">
                    <wp14:pctHeight>0</wp14:pctHeight>
                  </wp14:sizeRelV>
                </wp:anchor>
              </w:drawing>
            </w:r>
            <w:r w:rsidR="002F22FD" w:rsidRPr="0039191F">
              <w:t xml:space="preserve">List outlying data points which have influenced your school’s most critical achievement, intervention, and extension needs for students in the following areas: </w:t>
            </w:r>
          </w:p>
          <w:p w14:paraId="23F4E6C5" w14:textId="77777777" w:rsidR="002F22FD" w:rsidRPr="0039191F" w:rsidRDefault="002F22FD" w:rsidP="002F22FD">
            <w:pPr>
              <w:pStyle w:val="ListParagraph"/>
              <w:numPr>
                <w:ilvl w:val="0"/>
                <w:numId w:val="9"/>
              </w:numPr>
            </w:pPr>
            <w:r w:rsidRPr="0039191F">
              <w:t>Decrease the Percentage of Students Scoring Levels 1 and 2</w:t>
            </w:r>
          </w:p>
          <w:p w14:paraId="23F4E6C6" w14:textId="77777777" w:rsidR="002F22FD" w:rsidRPr="0039191F" w:rsidRDefault="002F22FD" w:rsidP="002F22FD">
            <w:pPr>
              <w:pStyle w:val="ListParagraph"/>
              <w:numPr>
                <w:ilvl w:val="0"/>
                <w:numId w:val="9"/>
              </w:numPr>
            </w:pPr>
            <w:r w:rsidRPr="0039191F">
              <w:t>High Achieving Students</w:t>
            </w:r>
          </w:p>
          <w:p w14:paraId="23F4E6C7" w14:textId="77777777" w:rsidR="008678F8" w:rsidRPr="0039191F" w:rsidRDefault="002F22FD" w:rsidP="00006DA4">
            <w:pPr>
              <w:pStyle w:val="ListParagraph"/>
              <w:numPr>
                <w:ilvl w:val="0"/>
                <w:numId w:val="9"/>
              </w:numPr>
            </w:pPr>
            <w:r w:rsidRPr="0039191F">
              <w:t>Supports for Students in the Low 25%</w:t>
            </w:r>
            <w:r w:rsidR="00006DA4">
              <w:t xml:space="preserve"> / </w:t>
            </w:r>
            <w:r w:rsidR="00006DA4" w:rsidRPr="005563E4">
              <w:t>Persistently Low Performing</w:t>
            </w:r>
          </w:p>
        </w:tc>
      </w:tr>
      <w:tr w:rsidR="00006DA4" w:rsidRPr="0039191F" w14:paraId="23F4E6CA" w14:textId="77777777" w:rsidTr="747D9236">
        <w:tc>
          <w:tcPr>
            <w:tcW w:w="14390" w:type="dxa"/>
          </w:tcPr>
          <w:p w14:paraId="23F4E6C9" w14:textId="77777777" w:rsidR="00006DA4" w:rsidRPr="0039191F" w:rsidRDefault="00006DA4" w:rsidP="00006DA4">
            <w:pPr>
              <w:rPr>
                <w:b/>
              </w:rPr>
            </w:pPr>
            <w:r>
              <w:rPr>
                <w:b/>
              </w:rPr>
              <w:t xml:space="preserve">Section 5 - </w:t>
            </w:r>
            <w:r w:rsidRPr="005563E4">
              <w:rPr>
                <w:b/>
              </w:rPr>
              <w:t>Identified ESSA Subgroups (TS&amp;I Schools Only)</w:t>
            </w:r>
          </w:p>
        </w:tc>
      </w:tr>
      <w:tr w:rsidR="00E87B82" w:rsidRPr="0039191F" w14:paraId="23F4E6CD" w14:textId="77777777" w:rsidTr="747D9236">
        <w:tc>
          <w:tcPr>
            <w:tcW w:w="14390" w:type="dxa"/>
          </w:tcPr>
          <w:p w14:paraId="23F4E6CB" w14:textId="77777777" w:rsidR="00BC1542" w:rsidRPr="0039191F" w:rsidRDefault="00E87B82" w:rsidP="00BC1542">
            <w:pPr>
              <w:rPr>
                <w:b/>
              </w:rPr>
            </w:pPr>
            <w:r w:rsidRPr="0039191F">
              <w:rPr>
                <w:b/>
              </w:rPr>
              <w:t xml:space="preserve">Section </w:t>
            </w:r>
            <w:r w:rsidR="00006DA4">
              <w:rPr>
                <w:b/>
              </w:rPr>
              <w:t>6</w:t>
            </w:r>
            <w:r w:rsidRPr="0039191F">
              <w:rPr>
                <w:b/>
              </w:rPr>
              <w:t xml:space="preserve"> – Acceleration Success</w:t>
            </w:r>
          </w:p>
          <w:p w14:paraId="23F4E6CC" w14:textId="77777777" w:rsidR="008678F8" w:rsidRPr="0039191F" w:rsidRDefault="003E071A" w:rsidP="008678F8">
            <w:r w:rsidRPr="003E071A">
              <w:t>What key adjustments, improvement strategies and supports are needed in consideration of current acceleration efforts?</w:t>
            </w:r>
          </w:p>
        </w:tc>
      </w:tr>
      <w:tr w:rsidR="00BC1542" w:rsidRPr="0039191F" w14:paraId="23F4E6CF" w14:textId="77777777" w:rsidTr="747D9236">
        <w:tc>
          <w:tcPr>
            <w:tcW w:w="14390" w:type="dxa"/>
          </w:tcPr>
          <w:p w14:paraId="23F4E6CE" w14:textId="77777777" w:rsidR="00BC1542" w:rsidRPr="0039191F" w:rsidRDefault="00BC1542" w:rsidP="00006DA4">
            <w:pPr>
              <w:rPr>
                <w:b/>
              </w:rPr>
            </w:pPr>
            <w:r w:rsidRPr="0039191F">
              <w:rPr>
                <w:b/>
              </w:rPr>
              <w:t xml:space="preserve">Section </w:t>
            </w:r>
            <w:r w:rsidR="00006DA4">
              <w:rPr>
                <w:b/>
              </w:rPr>
              <w:t>7</w:t>
            </w:r>
            <w:r w:rsidRPr="0039191F">
              <w:rPr>
                <w:b/>
              </w:rPr>
              <w:t xml:space="preserve"> – Chronic Absenteeism</w:t>
            </w:r>
          </w:p>
        </w:tc>
      </w:tr>
      <w:tr w:rsidR="00BC1542" w:rsidRPr="0039191F" w14:paraId="23F4E6D1" w14:textId="77777777" w:rsidTr="747D9236">
        <w:tc>
          <w:tcPr>
            <w:tcW w:w="14390" w:type="dxa"/>
          </w:tcPr>
          <w:p w14:paraId="23F4E6D0" w14:textId="77777777" w:rsidR="00BC1542" w:rsidRPr="0039191F" w:rsidRDefault="00BC1542" w:rsidP="003E071A">
            <w:pPr>
              <w:rPr>
                <w:b/>
              </w:rPr>
            </w:pPr>
            <w:r w:rsidRPr="0039191F">
              <w:rPr>
                <w:b/>
              </w:rPr>
              <w:t xml:space="preserve">Section </w:t>
            </w:r>
            <w:r w:rsidR="00006DA4">
              <w:rPr>
                <w:b/>
              </w:rPr>
              <w:t>8</w:t>
            </w:r>
            <w:r w:rsidRPr="0039191F">
              <w:rPr>
                <w:b/>
              </w:rPr>
              <w:t xml:space="preserve"> – Social Emotional Learning (SEL)</w:t>
            </w:r>
          </w:p>
        </w:tc>
      </w:tr>
      <w:tr w:rsidR="00E87B82" w:rsidRPr="0039191F" w14:paraId="23F4E6D3" w14:textId="77777777" w:rsidTr="747D9236">
        <w:tc>
          <w:tcPr>
            <w:tcW w:w="14390" w:type="dxa"/>
            <w:shd w:val="clear" w:color="auto" w:fill="FFF2CC" w:themeFill="accent4" w:themeFillTint="33"/>
          </w:tcPr>
          <w:p w14:paraId="23F4E6D2" w14:textId="77777777" w:rsidR="00E87B82" w:rsidRPr="0039191F" w:rsidRDefault="00E87B82" w:rsidP="00993066">
            <w:pPr>
              <w:jc w:val="center"/>
            </w:pPr>
            <w:r w:rsidRPr="0039191F">
              <w:rPr>
                <w:b/>
              </w:rPr>
              <w:t>Verbal Comments During Data Dialogue</w:t>
            </w:r>
            <w:r w:rsidRPr="0039191F">
              <w:t xml:space="preserve"> </w:t>
            </w:r>
            <w:r w:rsidRPr="0039191F">
              <w:rPr>
                <w:i/>
              </w:rPr>
              <w:t>(</w:t>
            </w:r>
            <w:r w:rsidR="00993066">
              <w:rPr>
                <w:i/>
              </w:rPr>
              <w:t>6-</w:t>
            </w:r>
            <w:r w:rsidRPr="0039191F">
              <w:rPr>
                <w:i/>
              </w:rPr>
              <w:t>8</w:t>
            </w:r>
            <w:r w:rsidR="00993066">
              <w:rPr>
                <w:i/>
              </w:rPr>
              <w:t xml:space="preserve"> </w:t>
            </w:r>
            <w:r w:rsidR="006E0D62" w:rsidRPr="0039191F">
              <w:rPr>
                <w:i/>
              </w:rPr>
              <w:t>minutes)</w:t>
            </w:r>
          </w:p>
        </w:tc>
      </w:tr>
      <w:tr w:rsidR="00E87B82" w:rsidRPr="0039191F" w14:paraId="23F4E6DB" w14:textId="77777777" w:rsidTr="747D9236">
        <w:tc>
          <w:tcPr>
            <w:tcW w:w="14390" w:type="dxa"/>
          </w:tcPr>
          <w:p w14:paraId="23F4E6D4" w14:textId="77777777" w:rsidR="00832884" w:rsidRPr="0039191F" w:rsidRDefault="00832884" w:rsidP="00832884">
            <w:pPr>
              <w:rPr>
                <w:bCs/>
              </w:rPr>
            </w:pPr>
            <w:r w:rsidRPr="0039191F">
              <w:rPr>
                <w:bCs/>
              </w:rPr>
              <w:t xml:space="preserve">As you analyze your data, consider components with a minimum increase or decrease of 3 percentage points.  Do you see trends across subjects or grades?  </w:t>
            </w:r>
          </w:p>
          <w:p w14:paraId="23F4E6D5" w14:textId="77777777" w:rsidR="00832884" w:rsidRPr="0039191F" w:rsidRDefault="00832884" w:rsidP="00832884">
            <w:pPr>
              <w:rPr>
                <w:bCs/>
              </w:rPr>
            </w:pPr>
          </w:p>
          <w:p w14:paraId="23F4E6D6" w14:textId="77777777" w:rsidR="00832884" w:rsidRPr="0039191F" w:rsidRDefault="008678F8" w:rsidP="00832884">
            <w:pPr>
              <w:rPr>
                <w:bCs/>
              </w:rPr>
            </w:pPr>
            <w:r w:rsidRPr="0039191F">
              <w:rPr>
                <w:bCs/>
              </w:rPr>
              <w:t xml:space="preserve">What key adjustments, improvement strategies, and supports is your school implementing to improve the quality and consistency of rigorous standards-based instruction and differentiation?  </w:t>
            </w:r>
          </w:p>
          <w:p w14:paraId="23F4E6D7" w14:textId="77777777" w:rsidR="008678F8" w:rsidRPr="0039191F" w:rsidRDefault="008678F8" w:rsidP="00832884">
            <w:pPr>
              <w:rPr>
                <w:bCs/>
              </w:rPr>
            </w:pPr>
          </w:p>
          <w:p w14:paraId="23F4E6D8" w14:textId="77777777" w:rsidR="00832884" w:rsidRPr="0039191F" w:rsidRDefault="00832884" w:rsidP="00832884">
            <w:pPr>
              <w:framePr w:hSpace="187" w:wrap="around" w:vAnchor="text" w:hAnchor="text" w:x="75" w:y="1"/>
              <w:suppressOverlap/>
              <w:rPr>
                <w:bCs/>
              </w:rPr>
            </w:pPr>
            <w:r w:rsidRPr="0039191F">
              <w:rPr>
                <w:bCs/>
              </w:rPr>
              <w:t>NOTES: Some areas to address during verbal comments may include scheduling practices or changes in assignment, professional learning, or monitoring of instruction. Sharing of data during verbal comments should be minimal. Feedback from previous Data Dialogues indicated sharing of best practices and areas of common concern was very beneficial.  Thank you for sharing your expertise and plans for enhancing instruction and student achievement in 20</w:t>
            </w:r>
            <w:r w:rsidR="008678F8" w:rsidRPr="0039191F">
              <w:rPr>
                <w:bCs/>
              </w:rPr>
              <w:t>19</w:t>
            </w:r>
            <w:r w:rsidRPr="0039191F">
              <w:rPr>
                <w:bCs/>
              </w:rPr>
              <w:t>-</w:t>
            </w:r>
            <w:r w:rsidR="008678F8" w:rsidRPr="0039191F">
              <w:rPr>
                <w:bCs/>
              </w:rPr>
              <w:t>20</w:t>
            </w:r>
            <w:r w:rsidRPr="0039191F">
              <w:rPr>
                <w:bCs/>
              </w:rPr>
              <w:t>.</w:t>
            </w:r>
          </w:p>
          <w:p w14:paraId="23F4E6D9" w14:textId="77777777" w:rsidR="00832884" w:rsidRPr="0039191F" w:rsidRDefault="00832884" w:rsidP="00832884">
            <w:pPr>
              <w:rPr>
                <w:bCs/>
                <w:i/>
                <w:iCs/>
              </w:rPr>
            </w:pPr>
          </w:p>
          <w:p w14:paraId="23F4E6DA" w14:textId="77777777" w:rsidR="00E87B82" w:rsidRPr="0039191F" w:rsidRDefault="00B0209F" w:rsidP="00832884">
            <w:pPr>
              <w:rPr>
                <w:b/>
                <w:bCs/>
                <w:i/>
                <w:iCs/>
              </w:rPr>
            </w:pPr>
            <w:r w:rsidRPr="0039191F">
              <w:rPr>
                <w:b/>
                <w:bCs/>
                <w:i/>
                <w:iCs/>
              </w:rPr>
              <w:t xml:space="preserve">At the conclusion of your Data Dialogue, </w:t>
            </w:r>
            <w:r w:rsidR="003F6314" w:rsidRPr="0039191F">
              <w:rPr>
                <w:b/>
                <w:bCs/>
                <w:i/>
                <w:iCs/>
              </w:rPr>
              <w:t>you may share</w:t>
            </w:r>
            <w:r w:rsidRPr="0039191F">
              <w:rPr>
                <w:b/>
                <w:bCs/>
                <w:i/>
                <w:iCs/>
              </w:rPr>
              <w:t xml:space="preserve"> a </w:t>
            </w:r>
            <w:r w:rsidR="002043DE" w:rsidRPr="0039191F">
              <w:rPr>
                <w:b/>
                <w:bCs/>
                <w:i/>
                <w:iCs/>
              </w:rPr>
              <w:t>question/topic</w:t>
            </w:r>
            <w:r w:rsidRPr="0039191F">
              <w:rPr>
                <w:b/>
                <w:bCs/>
                <w:i/>
                <w:iCs/>
              </w:rPr>
              <w:t xml:space="preserve"> for your peers on an area you are grappling with and would appreciate feedback.  </w:t>
            </w:r>
          </w:p>
        </w:tc>
      </w:tr>
    </w:tbl>
    <w:p w14:paraId="23F4E6DC" w14:textId="77777777" w:rsidR="00FF4026" w:rsidRDefault="00FF4026"/>
    <w:p w14:paraId="23F4E6DD" w14:textId="77777777" w:rsidR="00006DA4" w:rsidRDefault="00006DA4" w:rsidP="00006DA4">
      <w:r>
        <w:br w:type="page"/>
      </w:r>
    </w:p>
    <w:tbl>
      <w:tblPr>
        <w:tblStyle w:val="TableGrid"/>
        <w:tblW w:w="14473" w:type="dxa"/>
        <w:tblLook w:val="04A0" w:firstRow="1" w:lastRow="0" w:firstColumn="1" w:lastColumn="0" w:noHBand="0" w:noVBand="1"/>
      </w:tblPr>
      <w:tblGrid>
        <w:gridCol w:w="7286"/>
        <w:gridCol w:w="7187"/>
      </w:tblGrid>
      <w:tr w:rsidR="00006DA4" w:rsidRPr="0039191F" w14:paraId="23F4E6DF" w14:textId="77777777" w:rsidTr="747D9236">
        <w:tc>
          <w:tcPr>
            <w:tcW w:w="14473" w:type="dxa"/>
            <w:gridSpan w:val="2"/>
            <w:shd w:val="clear" w:color="auto" w:fill="DEEAF6" w:themeFill="accent1" w:themeFillTint="33"/>
          </w:tcPr>
          <w:p w14:paraId="23F4E6DE" w14:textId="71A28511" w:rsidR="00006DA4" w:rsidRPr="0039191F" w:rsidRDefault="747D9236" w:rsidP="747D9236">
            <w:pPr>
              <w:jc w:val="center"/>
              <w:rPr>
                <w:rFonts w:cs="Arial"/>
                <w:b/>
                <w:bCs/>
                <w:color w:val="000000" w:themeColor="text1"/>
                <w:highlight w:val="yellow"/>
              </w:rPr>
            </w:pPr>
            <w:r w:rsidRPr="747D9236">
              <w:rPr>
                <w:rFonts w:cs="Arial"/>
                <w:b/>
                <w:bCs/>
                <w:color w:val="000000" w:themeColor="text1"/>
              </w:rPr>
              <w:lastRenderedPageBreak/>
              <w:t xml:space="preserve">Section 1:  QBA 1 and </w:t>
            </w:r>
            <w:r w:rsidRPr="747D9236">
              <w:rPr>
                <w:rFonts w:ascii="Calibri" w:eastAsia="Calibri" w:hAnsi="Calibri" w:cs="Calibri"/>
                <w:b/>
                <w:bCs/>
              </w:rPr>
              <w:t>QBA2</w:t>
            </w:r>
            <w:r w:rsidRPr="747D9236">
              <w:rPr>
                <w:rFonts w:cs="Arial"/>
                <w:b/>
                <w:bCs/>
                <w:color w:val="000000" w:themeColor="text1"/>
              </w:rPr>
              <w:t xml:space="preserve"> English Language Arts (</w:t>
            </w:r>
            <w:r w:rsidRPr="747D9236">
              <w:rPr>
                <w:rFonts w:cs="Arial"/>
                <w:b/>
                <w:bCs/>
              </w:rPr>
              <w:t>Grades 6-8)</w:t>
            </w:r>
          </w:p>
        </w:tc>
      </w:tr>
      <w:tr w:rsidR="00006DA4" w:rsidRPr="0039191F" w14:paraId="23F4E6E1" w14:textId="77777777" w:rsidTr="747D9236">
        <w:tc>
          <w:tcPr>
            <w:tcW w:w="14473" w:type="dxa"/>
            <w:gridSpan w:val="2"/>
            <w:shd w:val="clear" w:color="auto" w:fill="FFF2CC" w:themeFill="accent4" w:themeFillTint="33"/>
          </w:tcPr>
          <w:p w14:paraId="23F4E6E0" w14:textId="77777777" w:rsidR="00006DA4" w:rsidRPr="0039191F" w:rsidRDefault="00006DA4" w:rsidP="008A6A97">
            <w:pPr>
              <w:jc w:val="center"/>
              <w:rPr>
                <w:rFonts w:cs="Arial"/>
                <w:b/>
                <w:color w:val="000000" w:themeColor="text1"/>
              </w:rPr>
            </w:pPr>
            <w:r w:rsidRPr="0039191F">
              <w:rPr>
                <w:rFonts w:cs="Arial"/>
                <w:b/>
                <w:color w:val="000000" w:themeColor="text1"/>
              </w:rPr>
              <w:t>Decrease the Percentage of Students Scoring Levels 1 and 2</w:t>
            </w:r>
          </w:p>
        </w:tc>
      </w:tr>
      <w:tr w:rsidR="00006DA4" w:rsidRPr="0039191F" w14:paraId="23F4E6E4" w14:textId="77777777" w:rsidTr="747D9236">
        <w:tc>
          <w:tcPr>
            <w:tcW w:w="7286" w:type="dxa"/>
            <w:shd w:val="clear" w:color="auto" w:fill="FFFFFF" w:themeFill="background1"/>
          </w:tcPr>
          <w:p w14:paraId="23F4E6E2"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7187" w:type="dxa"/>
            <w:shd w:val="clear" w:color="auto" w:fill="FFFFFF" w:themeFill="background1"/>
          </w:tcPr>
          <w:p w14:paraId="23F4E6E3"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6E9" w14:textId="77777777" w:rsidTr="747D9236">
        <w:trPr>
          <w:trHeight w:val="449"/>
        </w:trPr>
        <w:tc>
          <w:tcPr>
            <w:tcW w:w="7286" w:type="dxa"/>
          </w:tcPr>
          <w:p w14:paraId="23F4E6E5" w14:textId="36A53202" w:rsidR="00006DA4" w:rsidRPr="00CB6C58" w:rsidRDefault="619CB904" w:rsidP="619CB904">
            <w:pPr>
              <w:pStyle w:val="ListParagraph"/>
              <w:numPr>
                <w:ilvl w:val="0"/>
                <w:numId w:val="23"/>
              </w:numPr>
              <w:rPr>
                <w:rFonts w:cs="Arial"/>
                <w:b/>
                <w:bCs/>
                <w:color w:val="000000" w:themeColor="text1"/>
              </w:rPr>
            </w:pPr>
            <w:r w:rsidRPr="619CB904">
              <w:rPr>
                <w:rFonts w:cs="Arial"/>
                <w:color w:val="000000" w:themeColor="text1"/>
              </w:rPr>
              <w:t xml:space="preserve">Restructure Collaborative Planning </w:t>
            </w:r>
          </w:p>
          <w:p w14:paraId="044D3A5E" w14:textId="4A6AF94A" w:rsidR="00CB6C58" w:rsidRPr="00CB6C58" w:rsidRDefault="619CB904" w:rsidP="619CB904">
            <w:pPr>
              <w:pStyle w:val="ListParagraph"/>
              <w:numPr>
                <w:ilvl w:val="0"/>
                <w:numId w:val="23"/>
              </w:numPr>
              <w:rPr>
                <w:rFonts w:cs="Arial"/>
                <w:b/>
                <w:bCs/>
                <w:color w:val="000000" w:themeColor="text1"/>
              </w:rPr>
            </w:pPr>
            <w:r w:rsidRPr="619CB904">
              <w:rPr>
                <w:rFonts w:cs="Arial"/>
                <w:color w:val="000000" w:themeColor="text1"/>
              </w:rPr>
              <w:t xml:space="preserve">Strategic use of Resource Team for push-in/pull-out </w:t>
            </w:r>
            <w:r w:rsidRPr="619CB904">
              <w:rPr>
                <w:rFonts w:cs="Arial"/>
                <w:color w:val="FF0000"/>
              </w:rPr>
              <w:t>(additional Tier 3 interventions for persistently low performing during 4</w:t>
            </w:r>
            <w:r w:rsidRPr="619CB904">
              <w:rPr>
                <w:rFonts w:cs="Arial"/>
                <w:color w:val="FF0000"/>
                <w:vertAlign w:val="superscript"/>
              </w:rPr>
              <w:t>th</w:t>
            </w:r>
            <w:r w:rsidRPr="619CB904">
              <w:rPr>
                <w:rFonts w:cs="Arial"/>
                <w:color w:val="FF0000"/>
              </w:rPr>
              <w:t xml:space="preserve"> hour)</w:t>
            </w:r>
          </w:p>
          <w:p w14:paraId="38C3C27B" w14:textId="5E9530C4" w:rsidR="00CB6C58" w:rsidRPr="00CB6C58" w:rsidRDefault="00CB6C58" w:rsidP="00283249">
            <w:pPr>
              <w:pStyle w:val="ListParagraph"/>
              <w:numPr>
                <w:ilvl w:val="0"/>
                <w:numId w:val="23"/>
              </w:numPr>
              <w:rPr>
                <w:rFonts w:cs="Arial"/>
                <w:b/>
                <w:color w:val="000000" w:themeColor="text1"/>
              </w:rPr>
            </w:pPr>
            <w:r>
              <w:rPr>
                <w:rFonts w:cs="Arial"/>
                <w:color w:val="000000" w:themeColor="text1"/>
              </w:rPr>
              <w:t>Weekly PD on deconstructing the standards</w:t>
            </w:r>
          </w:p>
          <w:p w14:paraId="1C7CADB1" w14:textId="77837D20" w:rsidR="00CB6C58" w:rsidRPr="00283249" w:rsidRDefault="00CB6C58" w:rsidP="00283249">
            <w:pPr>
              <w:pStyle w:val="ListParagraph"/>
              <w:numPr>
                <w:ilvl w:val="0"/>
                <w:numId w:val="23"/>
              </w:numPr>
              <w:rPr>
                <w:rFonts w:cs="Arial"/>
                <w:b/>
                <w:color w:val="000000" w:themeColor="text1"/>
              </w:rPr>
            </w:pPr>
            <w:r>
              <w:rPr>
                <w:rFonts w:cs="Arial"/>
                <w:color w:val="000000" w:themeColor="text1"/>
              </w:rPr>
              <w:t xml:space="preserve">Resource Team will create common formative assessments </w:t>
            </w:r>
          </w:p>
          <w:p w14:paraId="23F4E6E6" w14:textId="77777777" w:rsidR="00006DA4" w:rsidRPr="0039191F" w:rsidRDefault="00006DA4" w:rsidP="008A6A97">
            <w:pPr>
              <w:rPr>
                <w:rFonts w:cs="Arial"/>
                <w:b/>
                <w:color w:val="000000" w:themeColor="text1"/>
              </w:rPr>
            </w:pPr>
          </w:p>
          <w:p w14:paraId="23F4E6E7" w14:textId="77777777" w:rsidR="00006DA4" w:rsidRPr="0039191F" w:rsidRDefault="00006DA4" w:rsidP="008A6A97">
            <w:pPr>
              <w:rPr>
                <w:rFonts w:cs="Arial"/>
                <w:b/>
                <w:color w:val="000000" w:themeColor="text1"/>
              </w:rPr>
            </w:pPr>
          </w:p>
        </w:tc>
        <w:tc>
          <w:tcPr>
            <w:tcW w:w="7187" w:type="dxa"/>
          </w:tcPr>
          <w:p w14:paraId="47CF5F15" w14:textId="48704808" w:rsidR="00006DA4" w:rsidRPr="00CF6917" w:rsidRDefault="619CB904" w:rsidP="619CB904">
            <w:pPr>
              <w:pStyle w:val="ListParagraph"/>
              <w:numPr>
                <w:ilvl w:val="0"/>
                <w:numId w:val="12"/>
              </w:numPr>
              <w:rPr>
                <w:rFonts w:cs="Arial"/>
                <w:b/>
                <w:bCs/>
                <w:color w:val="000000" w:themeColor="text1"/>
              </w:rPr>
            </w:pPr>
            <w:r w:rsidRPr="619CB904">
              <w:rPr>
                <w:rFonts w:cs="Arial"/>
                <w:color w:val="000000" w:themeColor="text1"/>
              </w:rPr>
              <w:t>6</w:t>
            </w:r>
            <w:r w:rsidRPr="619CB904">
              <w:rPr>
                <w:rFonts w:cs="Arial"/>
                <w:color w:val="000000" w:themeColor="text1"/>
                <w:vertAlign w:val="superscript"/>
              </w:rPr>
              <w:t>th</w:t>
            </w:r>
            <w:r w:rsidRPr="619CB904">
              <w:rPr>
                <w:rFonts w:cs="Arial"/>
                <w:color w:val="000000" w:themeColor="text1"/>
              </w:rPr>
              <w:t>, 7</w:t>
            </w:r>
            <w:proofErr w:type="gramStart"/>
            <w:r w:rsidRPr="619CB904">
              <w:rPr>
                <w:rFonts w:cs="Arial"/>
                <w:color w:val="000000" w:themeColor="text1"/>
                <w:vertAlign w:val="superscript"/>
              </w:rPr>
              <w:t>th</w:t>
            </w:r>
            <w:r w:rsidRPr="619CB904">
              <w:rPr>
                <w:rFonts w:cs="Arial"/>
                <w:color w:val="000000" w:themeColor="text1"/>
              </w:rPr>
              <w:t xml:space="preserve"> ,</w:t>
            </w:r>
            <w:proofErr w:type="gramEnd"/>
            <w:r w:rsidRPr="619CB904">
              <w:rPr>
                <w:rFonts w:cs="Arial"/>
                <w:color w:val="000000" w:themeColor="text1"/>
              </w:rPr>
              <w:t xml:space="preserve"> and 8</w:t>
            </w:r>
            <w:r w:rsidRPr="619CB904">
              <w:rPr>
                <w:rFonts w:cs="Arial"/>
                <w:color w:val="000000" w:themeColor="text1"/>
                <w:vertAlign w:val="superscript"/>
              </w:rPr>
              <w:t>th</w:t>
            </w:r>
            <w:r w:rsidRPr="619CB904">
              <w:rPr>
                <w:rFonts w:cs="Arial"/>
                <w:color w:val="000000" w:themeColor="text1"/>
              </w:rPr>
              <w:t xml:space="preserve"> grade saw a reduction in the number of students scoring at levels 1 and 2 when compared to SY19 FSA</w:t>
            </w:r>
          </w:p>
          <w:p w14:paraId="60BB485C" w14:textId="7F2733C8" w:rsidR="619CB904" w:rsidRDefault="619CB904" w:rsidP="619CB904">
            <w:pPr>
              <w:pStyle w:val="ListParagraph"/>
              <w:numPr>
                <w:ilvl w:val="0"/>
                <w:numId w:val="12"/>
              </w:numPr>
              <w:rPr>
                <w:b/>
                <w:bCs/>
                <w:color w:val="000000" w:themeColor="text1"/>
              </w:rPr>
            </w:pPr>
            <w:r w:rsidRPr="619CB904">
              <w:rPr>
                <w:rFonts w:cs="Arial"/>
                <w:color w:val="FF0000"/>
              </w:rPr>
              <w:t>Number of students scoring at Levels 1 and 2 increased from QB1 at all grades</w:t>
            </w:r>
          </w:p>
          <w:p w14:paraId="23F4E6E8" w14:textId="08E8B58B" w:rsidR="00CF6917" w:rsidRPr="00534F45" w:rsidRDefault="00CF6917" w:rsidP="00534F45">
            <w:pPr>
              <w:ind w:left="360"/>
              <w:rPr>
                <w:rFonts w:cs="Arial"/>
                <w:b/>
                <w:color w:val="000000" w:themeColor="text1"/>
              </w:rPr>
            </w:pPr>
          </w:p>
        </w:tc>
      </w:tr>
      <w:tr w:rsidR="00006DA4" w:rsidRPr="0039191F" w14:paraId="23F4E6EB" w14:textId="77777777" w:rsidTr="747D9236">
        <w:trPr>
          <w:trHeight w:val="269"/>
        </w:trPr>
        <w:tc>
          <w:tcPr>
            <w:tcW w:w="14473" w:type="dxa"/>
            <w:gridSpan w:val="2"/>
            <w:shd w:val="clear" w:color="auto" w:fill="FFF2CC" w:themeFill="accent4" w:themeFillTint="33"/>
          </w:tcPr>
          <w:p w14:paraId="23F4E6EA" w14:textId="77777777" w:rsidR="00006DA4" w:rsidRPr="0039191F" w:rsidRDefault="00006DA4" w:rsidP="008A6A97">
            <w:pPr>
              <w:jc w:val="center"/>
              <w:rPr>
                <w:rFonts w:cs="Arial"/>
                <w:b/>
                <w:color w:val="000000" w:themeColor="text1"/>
              </w:rPr>
            </w:pPr>
            <w:r w:rsidRPr="0039191F">
              <w:rPr>
                <w:rFonts w:cs="Arial"/>
                <w:b/>
                <w:color w:val="000000" w:themeColor="text1"/>
              </w:rPr>
              <w:t>Supports for High Achieving Students</w:t>
            </w:r>
          </w:p>
        </w:tc>
      </w:tr>
      <w:tr w:rsidR="00006DA4" w:rsidRPr="0039191F" w14:paraId="23F4E6EE" w14:textId="77777777" w:rsidTr="747D9236">
        <w:tc>
          <w:tcPr>
            <w:tcW w:w="7286" w:type="dxa"/>
            <w:shd w:val="clear" w:color="auto" w:fill="FFFFFF" w:themeFill="background1"/>
          </w:tcPr>
          <w:p w14:paraId="23F4E6EC"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7187" w:type="dxa"/>
            <w:shd w:val="clear" w:color="auto" w:fill="FFFFFF" w:themeFill="background1"/>
          </w:tcPr>
          <w:p w14:paraId="23F4E6ED"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6F3" w14:textId="77777777" w:rsidTr="747D9236">
        <w:trPr>
          <w:trHeight w:val="449"/>
        </w:trPr>
        <w:tc>
          <w:tcPr>
            <w:tcW w:w="7286" w:type="dxa"/>
          </w:tcPr>
          <w:p w14:paraId="23F4E6EF" w14:textId="4A053C7F" w:rsidR="00006DA4" w:rsidRDefault="00350AD5" w:rsidP="00CB6C58">
            <w:pPr>
              <w:pStyle w:val="ListParagraph"/>
              <w:numPr>
                <w:ilvl w:val="0"/>
                <w:numId w:val="12"/>
              </w:numPr>
              <w:rPr>
                <w:rFonts w:cs="Arial"/>
                <w:color w:val="000000" w:themeColor="text1"/>
              </w:rPr>
            </w:pPr>
            <w:r>
              <w:rPr>
                <w:rFonts w:cs="Arial"/>
                <w:color w:val="000000" w:themeColor="text1"/>
              </w:rPr>
              <w:t>Monthly Cambridge Nights to highlight content resources</w:t>
            </w:r>
          </w:p>
          <w:p w14:paraId="45EEA9A1" w14:textId="7C9B499B" w:rsidR="00350AD5" w:rsidRDefault="00350AD5" w:rsidP="00CB6C58">
            <w:pPr>
              <w:pStyle w:val="ListParagraph"/>
              <w:numPr>
                <w:ilvl w:val="0"/>
                <w:numId w:val="12"/>
              </w:numPr>
              <w:rPr>
                <w:rFonts w:cs="Arial"/>
                <w:color w:val="000000" w:themeColor="text1"/>
              </w:rPr>
            </w:pPr>
            <w:r>
              <w:rPr>
                <w:rFonts w:cs="Arial"/>
                <w:color w:val="000000" w:themeColor="text1"/>
              </w:rPr>
              <w:t>Common Planning by Level (</w:t>
            </w:r>
            <w:r w:rsidR="00757EB3">
              <w:rPr>
                <w:rFonts w:cs="Arial"/>
                <w:color w:val="000000" w:themeColor="text1"/>
              </w:rPr>
              <w:t>Developmental</w:t>
            </w:r>
            <w:r>
              <w:rPr>
                <w:rFonts w:cs="Arial"/>
                <w:color w:val="000000" w:themeColor="text1"/>
              </w:rPr>
              <w:t>/Advanced/Cambridge)</w:t>
            </w:r>
          </w:p>
          <w:p w14:paraId="0B3F3D82" w14:textId="77777777" w:rsidR="00CB6C58" w:rsidRPr="00CB6C58" w:rsidRDefault="00CB6C58" w:rsidP="00CB6C58">
            <w:pPr>
              <w:pStyle w:val="ListParagraph"/>
              <w:numPr>
                <w:ilvl w:val="0"/>
                <w:numId w:val="12"/>
              </w:numPr>
              <w:rPr>
                <w:rFonts w:cs="Arial"/>
                <w:b/>
                <w:color w:val="000000" w:themeColor="text1"/>
              </w:rPr>
            </w:pPr>
            <w:r>
              <w:rPr>
                <w:rFonts w:cs="Arial"/>
                <w:color w:val="000000" w:themeColor="text1"/>
              </w:rPr>
              <w:t>Weekly PD on deconstructing the standards</w:t>
            </w:r>
          </w:p>
          <w:p w14:paraId="14274D97" w14:textId="77777777" w:rsidR="00CB6C58" w:rsidRPr="00283249" w:rsidRDefault="619CB904" w:rsidP="619CB904">
            <w:pPr>
              <w:pStyle w:val="ListParagraph"/>
              <w:numPr>
                <w:ilvl w:val="0"/>
                <w:numId w:val="12"/>
              </w:numPr>
              <w:rPr>
                <w:rFonts w:cs="Arial"/>
                <w:b/>
                <w:bCs/>
                <w:color w:val="000000" w:themeColor="text1"/>
              </w:rPr>
            </w:pPr>
            <w:r w:rsidRPr="619CB904">
              <w:rPr>
                <w:rFonts w:cs="Arial"/>
                <w:color w:val="000000" w:themeColor="text1"/>
              </w:rPr>
              <w:t xml:space="preserve">Resource Team will create common formative assessments </w:t>
            </w:r>
          </w:p>
          <w:p w14:paraId="75C3CAF7" w14:textId="3274F483" w:rsidR="619CB904" w:rsidRDefault="747D9236" w:rsidP="747D9236">
            <w:pPr>
              <w:pStyle w:val="ListParagraph"/>
              <w:numPr>
                <w:ilvl w:val="0"/>
                <w:numId w:val="12"/>
              </w:numPr>
              <w:rPr>
                <w:b/>
                <w:bCs/>
                <w:color w:val="000000" w:themeColor="text1"/>
              </w:rPr>
            </w:pPr>
            <w:r w:rsidRPr="747D9236">
              <w:rPr>
                <w:rFonts w:cs="Arial"/>
                <w:color w:val="FF0000"/>
              </w:rPr>
              <w:t xml:space="preserve">Strategic use of Resource Team for push-in/pull-out with interventions for students projected to fall below proficiency  </w:t>
            </w:r>
          </w:p>
          <w:p w14:paraId="23F4E6F0" w14:textId="16A02CDE" w:rsidR="00006DA4" w:rsidRPr="0039191F" w:rsidRDefault="00006DA4" w:rsidP="008A6A97">
            <w:pPr>
              <w:rPr>
                <w:rFonts w:cs="Arial"/>
                <w:b/>
                <w:color w:val="000000" w:themeColor="text1"/>
              </w:rPr>
            </w:pPr>
          </w:p>
          <w:p w14:paraId="23F4E6F1" w14:textId="77777777" w:rsidR="00006DA4" w:rsidRPr="0039191F" w:rsidRDefault="00006DA4" w:rsidP="008A6A97">
            <w:pPr>
              <w:rPr>
                <w:rFonts w:cs="Arial"/>
                <w:b/>
                <w:color w:val="000000" w:themeColor="text1"/>
              </w:rPr>
            </w:pPr>
          </w:p>
        </w:tc>
        <w:tc>
          <w:tcPr>
            <w:tcW w:w="7187" w:type="dxa"/>
          </w:tcPr>
          <w:p w14:paraId="73A18578" w14:textId="23BB8D8C" w:rsidR="00534F45" w:rsidRPr="00CF6917" w:rsidRDefault="619CB904" w:rsidP="619CB904">
            <w:pPr>
              <w:pStyle w:val="ListParagraph"/>
              <w:numPr>
                <w:ilvl w:val="0"/>
                <w:numId w:val="12"/>
              </w:numPr>
              <w:rPr>
                <w:rFonts w:cs="Arial"/>
                <w:b/>
                <w:bCs/>
                <w:color w:val="000000" w:themeColor="text1"/>
              </w:rPr>
            </w:pPr>
            <w:r w:rsidRPr="619CB904">
              <w:rPr>
                <w:rFonts w:cs="Arial"/>
                <w:color w:val="000000" w:themeColor="text1"/>
              </w:rPr>
              <w:t>6</w:t>
            </w:r>
            <w:r w:rsidRPr="619CB904">
              <w:rPr>
                <w:rFonts w:cs="Arial"/>
                <w:color w:val="000000" w:themeColor="text1"/>
                <w:vertAlign w:val="superscript"/>
              </w:rPr>
              <w:t>th</w:t>
            </w:r>
            <w:r w:rsidRPr="619CB904">
              <w:rPr>
                <w:rFonts w:cs="Arial"/>
                <w:color w:val="000000" w:themeColor="text1"/>
              </w:rPr>
              <w:t>, 7</w:t>
            </w:r>
            <w:proofErr w:type="gramStart"/>
            <w:r w:rsidRPr="619CB904">
              <w:rPr>
                <w:rFonts w:cs="Arial"/>
                <w:color w:val="000000" w:themeColor="text1"/>
                <w:vertAlign w:val="superscript"/>
              </w:rPr>
              <w:t>th</w:t>
            </w:r>
            <w:r w:rsidRPr="619CB904">
              <w:rPr>
                <w:rFonts w:cs="Arial"/>
                <w:color w:val="000000" w:themeColor="text1"/>
              </w:rPr>
              <w:t xml:space="preserve"> ,</w:t>
            </w:r>
            <w:proofErr w:type="gramEnd"/>
            <w:r w:rsidRPr="619CB904">
              <w:rPr>
                <w:rFonts w:cs="Arial"/>
                <w:color w:val="000000" w:themeColor="text1"/>
              </w:rPr>
              <w:t xml:space="preserve"> and 8</w:t>
            </w:r>
            <w:r w:rsidRPr="619CB904">
              <w:rPr>
                <w:rFonts w:cs="Arial"/>
                <w:color w:val="000000" w:themeColor="text1"/>
                <w:vertAlign w:val="superscript"/>
              </w:rPr>
              <w:t>th</w:t>
            </w:r>
            <w:r w:rsidRPr="619CB904">
              <w:rPr>
                <w:rFonts w:cs="Arial"/>
                <w:color w:val="000000" w:themeColor="text1"/>
              </w:rPr>
              <w:t xml:space="preserve"> grade saw an increase in the number of students scoring at levels 4 and 5 when compared to SY19 FSA</w:t>
            </w:r>
          </w:p>
          <w:p w14:paraId="68B595A9" w14:textId="729F5C4C" w:rsidR="619CB904" w:rsidRDefault="619CB904" w:rsidP="619CB904">
            <w:pPr>
              <w:pStyle w:val="ListParagraph"/>
              <w:numPr>
                <w:ilvl w:val="0"/>
                <w:numId w:val="12"/>
              </w:numPr>
              <w:rPr>
                <w:b/>
                <w:bCs/>
                <w:color w:val="000000" w:themeColor="text1"/>
              </w:rPr>
            </w:pPr>
            <w:r w:rsidRPr="619CB904">
              <w:rPr>
                <w:rFonts w:cs="Arial"/>
                <w:color w:val="FF0000"/>
              </w:rPr>
              <w:t>Number of students scoring at Levels 4 and 5 remained constant</w:t>
            </w:r>
          </w:p>
          <w:p w14:paraId="457EC575" w14:textId="29BEB598" w:rsidR="619CB904" w:rsidRDefault="619CB904" w:rsidP="619CB904">
            <w:pPr>
              <w:pStyle w:val="ListParagraph"/>
              <w:numPr>
                <w:ilvl w:val="0"/>
                <w:numId w:val="12"/>
              </w:numPr>
              <w:rPr>
                <w:b/>
                <w:bCs/>
                <w:color w:val="FF0000"/>
              </w:rPr>
            </w:pPr>
            <w:r w:rsidRPr="619CB904">
              <w:rPr>
                <w:rFonts w:cs="Arial"/>
                <w:color w:val="FF0000"/>
              </w:rPr>
              <w:t>6</w:t>
            </w:r>
            <w:r w:rsidRPr="619CB904">
              <w:rPr>
                <w:rFonts w:cs="Arial"/>
                <w:color w:val="FF0000"/>
                <w:vertAlign w:val="superscript"/>
              </w:rPr>
              <w:t>th</w:t>
            </w:r>
            <w:r w:rsidRPr="619CB904">
              <w:rPr>
                <w:rFonts w:cs="Arial"/>
                <w:color w:val="FF0000"/>
              </w:rPr>
              <w:t xml:space="preserve"> and 7</w:t>
            </w:r>
            <w:r w:rsidRPr="619CB904">
              <w:rPr>
                <w:rFonts w:cs="Arial"/>
                <w:color w:val="FF0000"/>
                <w:vertAlign w:val="superscript"/>
              </w:rPr>
              <w:t xml:space="preserve">th </w:t>
            </w:r>
            <w:r w:rsidRPr="619CB904">
              <w:rPr>
                <w:rFonts w:cs="Arial"/>
                <w:color w:val="FF0000"/>
              </w:rPr>
              <w:t xml:space="preserve">grade advanced level students scored 6 points off the district average </w:t>
            </w:r>
          </w:p>
          <w:p w14:paraId="23F4E6F2" w14:textId="77777777" w:rsidR="00006DA4" w:rsidRPr="0039191F" w:rsidRDefault="00006DA4" w:rsidP="008A6A97">
            <w:pPr>
              <w:rPr>
                <w:rFonts w:cs="Arial"/>
                <w:b/>
                <w:color w:val="000000" w:themeColor="text1"/>
              </w:rPr>
            </w:pPr>
          </w:p>
        </w:tc>
      </w:tr>
      <w:tr w:rsidR="00006DA4" w:rsidRPr="0039191F" w14:paraId="23F4E6F5" w14:textId="77777777" w:rsidTr="747D9236">
        <w:trPr>
          <w:trHeight w:val="56"/>
        </w:trPr>
        <w:tc>
          <w:tcPr>
            <w:tcW w:w="14473" w:type="dxa"/>
            <w:gridSpan w:val="2"/>
            <w:shd w:val="clear" w:color="auto" w:fill="FFF2CC" w:themeFill="accent4" w:themeFillTint="33"/>
          </w:tcPr>
          <w:p w14:paraId="23F4E6F4" w14:textId="77777777" w:rsidR="00006DA4" w:rsidRPr="0039191F" w:rsidRDefault="00006DA4" w:rsidP="008A6A97">
            <w:pPr>
              <w:jc w:val="center"/>
              <w:rPr>
                <w:rFonts w:cs="Arial"/>
                <w:b/>
                <w:color w:val="000000" w:themeColor="text1"/>
              </w:rPr>
            </w:pPr>
            <w:r w:rsidRPr="0039191F">
              <w:rPr>
                <w:rFonts w:cs="Arial"/>
                <w:b/>
                <w:color w:val="000000" w:themeColor="text1"/>
              </w:rPr>
              <w:t>Supports for Students in the Low 25%</w:t>
            </w:r>
            <w:r>
              <w:rPr>
                <w:rFonts w:cs="Arial"/>
                <w:b/>
                <w:color w:val="000000" w:themeColor="text1"/>
              </w:rPr>
              <w:t xml:space="preserve"> / Persistently Low Performing</w:t>
            </w:r>
          </w:p>
        </w:tc>
      </w:tr>
      <w:tr w:rsidR="00006DA4" w:rsidRPr="0039191F" w14:paraId="23F4E6F8" w14:textId="77777777" w:rsidTr="747D9236">
        <w:tc>
          <w:tcPr>
            <w:tcW w:w="7286" w:type="dxa"/>
            <w:shd w:val="clear" w:color="auto" w:fill="FFFFFF" w:themeFill="background1"/>
          </w:tcPr>
          <w:p w14:paraId="23F4E6F6"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7187" w:type="dxa"/>
            <w:shd w:val="clear" w:color="auto" w:fill="FFFFFF" w:themeFill="background1"/>
          </w:tcPr>
          <w:p w14:paraId="23F4E6F7"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6FE" w14:textId="77777777" w:rsidTr="747D9236">
        <w:tc>
          <w:tcPr>
            <w:tcW w:w="7286" w:type="dxa"/>
            <w:shd w:val="clear" w:color="auto" w:fill="auto"/>
          </w:tcPr>
          <w:p w14:paraId="75A4EE88" w14:textId="39C624CC" w:rsidR="00CB6C58" w:rsidRPr="00CB6C58" w:rsidRDefault="619CB904" w:rsidP="619CB904">
            <w:pPr>
              <w:pStyle w:val="ListParagraph"/>
              <w:numPr>
                <w:ilvl w:val="0"/>
                <w:numId w:val="23"/>
              </w:numPr>
              <w:rPr>
                <w:rFonts w:cs="Arial"/>
                <w:b/>
                <w:bCs/>
                <w:color w:val="000000" w:themeColor="text1"/>
              </w:rPr>
            </w:pPr>
            <w:r w:rsidRPr="619CB904">
              <w:rPr>
                <w:rFonts w:cs="Arial"/>
                <w:color w:val="000000" w:themeColor="text1"/>
              </w:rPr>
              <w:t xml:space="preserve">Restructure Collaborative Planning  </w:t>
            </w:r>
          </w:p>
          <w:p w14:paraId="535FDD87" w14:textId="7613EE36" w:rsidR="00CB6C58" w:rsidRPr="00CB6C58" w:rsidRDefault="619CB904" w:rsidP="619CB904">
            <w:pPr>
              <w:pStyle w:val="ListParagraph"/>
              <w:numPr>
                <w:ilvl w:val="0"/>
                <w:numId w:val="23"/>
              </w:numPr>
              <w:rPr>
                <w:rFonts w:cs="Arial"/>
                <w:b/>
                <w:bCs/>
                <w:color w:val="000000" w:themeColor="text1"/>
              </w:rPr>
            </w:pPr>
            <w:r w:rsidRPr="619CB904">
              <w:rPr>
                <w:rFonts w:cs="Arial"/>
                <w:color w:val="000000" w:themeColor="text1"/>
              </w:rPr>
              <w:t xml:space="preserve">Strategic use of Resource Team for push-in/pull-out </w:t>
            </w:r>
            <w:r w:rsidRPr="619CB904">
              <w:rPr>
                <w:rFonts w:cs="Arial"/>
                <w:color w:val="FF0000"/>
              </w:rPr>
              <w:t>(additional Tier 3 interventions for persistently low performing during 4</w:t>
            </w:r>
            <w:r w:rsidRPr="619CB904">
              <w:rPr>
                <w:rFonts w:cs="Arial"/>
                <w:color w:val="FF0000"/>
                <w:vertAlign w:val="superscript"/>
              </w:rPr>
              <w:t>th</w:t>
            </w:r>
            <w:r w:rsidRPr="619CB904">
              <w:rPr>
                <w:rFonts w:cs="Arial"/>
                <w:color w:val="FF0000"/>
              </w:rPr>
              <w:t xml:space="preserve"> hour)</w:t>
            </w:r>
          </w:p>
          <w:p w14:paraId="1FC26347" w14:textId="77777777" w:rsidR="00CB6C58" w:rsidRPr="00CB6C58" w:rsidRDefault="00CB6C58" w:rsidP="00CB6C58">
            <w:pPr>
              <w:pStyle w:val="ListParagraph"/>
              <w:numPr>
                <w:ilvl w:val="0"/>
                <w:numId w:val="23"/>
              </w:numPr>
              <w:rPr>
                <w:rFonts w:cs="Arial"/>
                <w:b/>
                <w:color w:val="000000" w:themeColor="text1"/>
              </w:rPr>
            </w:pPr>
            <w:r>
              <w:rPr>
                <w:rFonts w:cs="Arial"/>
                <w:color w:val="000000" w:themeColor="text1"/>
              </w:rPr>
              <w:t>Weekly PD on deconstructing the standards</w:t>
            </w:r>
          </w:p>
          <w:p w14:paraId="7F676F75" w14:textId="721AB849" w:rsidR="00CB6C58" w:rsidRPr="00455D4D" w:rsidRDefault="00CB6C58" w:rsidP="00CB6C58">
            <w:pPr>
              <w:pStyle w:val="ListParagraph"/>
              <w:numPr>
                <w:ilvl w:val="0"/>
                <w:numId w:val="23"/>
              </w:numPr>
              <w:rPr>
                <w:rFonts w:cs="Arial"/>
                <w:b/>
                <w:color w:val="000000" w:themeColor="text1"/>
              </w:rPr>
            </w:pPr>
            <w:r>
              <w:rPr>
                <w:rFonts w:cs="Arial"/>
                <w:color w:val="000000" w:themeColor="text1"/>
              </w:rPr>
              <w:t xml:space="preserve">Resource Team will create common formative assessments </w:t>
            </w:r>
          </w:p>
          <w:p w14:paraId="061CB2C6" w14:textId="47E8F70A" w:rsidR="00455D4D" w:rsidRPr="00283249" w:rsidRDefault="00455D4D" w:rsidP="00CB6C58">
            <w:pPr>
              <w:pStyle w:val="ListParagraph"/>
              <w:numPr>
                <w:ilvl w:val="0"/>
                <w:numId w:val="23"/>
              </w:numPr>
              <w:rPr>
                <w:rFonts w:cs="Arial"/>
                <w:b/>
                <w:color w:val="000000" w:themeColor="text1"/>
              </w:rPr>
            </w:pPr>
            <w:r>
              <w:rPr>
                <w:rFonts w:cs="Arial"/>
                <w:color w:val="000000" w:themeColor="text1"/>
              </w:rPr>
              <w:t>Vital Statistics/Academic Triage Program</w:t>
            </w:r>
          </w:p>
          <w:p w14:paraId="23F4E6F9" w14:textId="77777777" w:rsidR="00006DA4" w:rsidRPr="0039191F" w:rsidRDefault="00006DA4" w:rsidP="008A6A97">
            <w:pPr>
              <w:rPr>
                <w:rFonts w:cs="Arial"/>
                <w:b/>
                <w:color w:val="000000" w:themeColor="text1"/>
              </w:rPr>
            </w:pPr>
          </w:p>
          <w:p w14:paraId="23F4E6FA" w14:textId="77777777" w:rsidR="00006DA4" w:rsidRPr="0039191F" w:rsidRDefault="00006DA4" w:rsidP="008A6A97">
            <w:pPr>
              <w:rPr>
                <w:rFonts w:cs="Arial"/>
                <w:b/>
                <w:color w:val="000000" w:themeColor="text1"/>
              </w:rPr>
            </w:pPr>
          </w:p>
        </w:tc>
        <w:tc>
          <w:tcPr>
            <w:tcW w:w="7187" w:type="dxa"/>
            <w:shd w:val="clear" w:color="auto" w:fill="auto"/>
          </w:tcPr>
          <w:p w14:paraId="23F4E6FB" w14:textId="2232731A" w:rsidR="00006DA4" w:rsidRPr="00534F45" w:rsidRDefault="00534F45" w:rsidP="00534F45">
            <w:pPr>
              <w:pStyle w:val="ListParagraph"/>
              <w:numPr>
                <w:ilvl w:val="0"/>
                <w:numId w:val="12"/>
              </w:numPr>
              <w:rPr>
                <w:rFonts w:cs="Arial"/>
                <w:b/>
                <w:color w:val="000000" w:themeColor="text1"/>
              </w:rPr>
            </w:pPr>
            <w:r w:rsidRPr="00534F45">
              <w:rPr>
                <w:rFonts w:cs="Arial"/>
                <w:color w:val="000000" w:themeColor="text1"/>
              </w:rPr>
              <w:t>6</w:t>
            </w:r>
            <w:r w:rsidRPr="00534F45">
              <w:rPr>
                <w:rFonts w:cs="Arial"/>
                <w:color w:val="000000" w:themeColor="text1"/>
                <w:vertAlign w:val="superscript"/>
              </w:rPr>
              <w:t>th</w:t>
            </w:r>
            <w:r w:rsidRPr="00534F45">
              <w:rPr>
                <w:rFonts w:cs="Arial"/>
                <w:color w:val="000000" w:themeColor="text1"/>
              </w:rPr>
              <w:t>, 7</w:t>
            </w:r>
            <w:r w:rsidRPr="00534F45">
              <w:rPr>
                <w:rFonts w:cs="Arial"/>
                <w:color w:val="000000" w:themeColor="text1"/>
                <w:vertAlign w:val="superscript"/>
              </w:rPr>
              <w:t>th</w:t>
            </w:r>
            <w:r w:rsidRPr="00534F45">
              <w:rPr>
                <w:rFonts w:cs="Arial"/>
                <w:color w:val="000000" w:themeColor="text1"/>
              </w:rPr>
              <w:t>, and 8</w:t>
            </w:r>
            <w:r w:rsidRPr="00534F45">
              <w:rPr>
                <w:rFonts w:cs="Arial"/>
                <w:color w:val="000000" w:themeColor="text1"/>
                <w:vertAlign w:val="superscript"/>
              </w:rPr>
              <w:t>th</w:t>
            </w:r>
            <w:r w:rsidRPr="00534F45">
              <w:rPr>
                <w:rFonts w:cs="Arial"/>
                <w:color w:val="000000" w:themeColor="text1"/>
              </w:rPr>
              <w:t xml:space="preserve"> grade Bottom Quartile saw a reduction in the number of students scoring at levels 1 and 2</w:t>
            </w:r>
          </w:p>
          <w:p w14:paraId="047662C6" w14:textId="21AE94B0" w:rsidR="00534F45" w:rsidRPr="00534F45" w:rsidRDefault="619CB904" w:rsidP="619CB904">
            <w:pPr>
              <w:pStyle w:val="ListParagraph"/>
              <w:numPr>
                <w:ilvl w:val="0"/>
                <w:numId w:val="12"/>
              </w:numPr>
              <w:rPr>
                <w:rFonts w:cs="Arial"/>
                <w:b/>
                <w:bCs/>
                <w:color w:val="000000" w:themeColor="text1"/>
              </w:rPr>
            </w:pPr>
            <w:r w:rsidRPr="619CB904">
              <w:rPr>
                <w:rFonts w:cs="Arial"/>
                <w:color w:val="000000" w:themeColor="text1"/>
              </w:rPr>
              <w:t>While 6</w:t>
            </w:r>
            <w:r w:rsidRPr="619CB904">
              <w:rPr>
                <w:rFonts w:cs="Arial"/>
                <w:color w:val="000000" w:themeColor="text1"/>
                <w:vertAlign w:val="superscript"/>
              </w:rPr>
              <w:t>th</w:t>
            </w:r>
            <w:r w:rsidRPr="619CB904">
              <w:rPr>
                <w:rFonts w:cs="Arial"/>
                <w:color w:val="000000" w:themeColor="text1"/>
              </w:rPr>
              <w:t xml:space="preserve"> and 7</w:t>
            </w:r>
            <w:r w:rsidRPr="619CB904">
              <w:rPr>
                <w:rFonts w:cs="Arial"/>
                <w:color w:val="000000" w:themeColor="text1"/>
                <w:vertAlign w:val="superscript"/>
              </w:rPr>
              <w:t>th</w:t>
            </w:r>
            <w:r w:rsidRPr="619CB904">
              <w:rPr>
                <w:rFonts w:cs="Arial"/>
                <w:color w:val="000000" w:themeColor="text1"/>
              </w:rPr>
              <w:t xml:space="preserve"> grade increased proficiency rates in the Bottom Quartile, 8</w:t>
            </w:r>
            <w:r w:rsidRPr="619CB904">
              <w:rPr>
                <w:rFonts w:cs="Arial"/>
                <w:color w:val="000000" w:themeColor="text1"/>
                <w:vertAlign w:val="superscript"/>
              </w:rPr>
              <w:t>th</w:t>
            </w:r>
            <w:r w:rsidRPr="619CB904">
              <w:rPr>
                <w:rFonts w:cs="Arial"/>
                <w:color w:val="000000" w:themeColor="text1"/>
              </w:rPr>
              <w:t xml:space="preserve"> grade remained constant when compared to SY19 FSA</w:t>
            </w:r>
          </w:p>
          <w:p w14:paraId="2B7D823D" w14:textId="3CEB5B1B" w:rsidR="619CB904" w:rsidRDefault="619CB904" w:rsidP="619CB904">
            <w:pPr>
              <w:pStyle w:val="ListParagraph"/>
              <w:numPr>
                <w:ilvl w:val="0"/>
                <w:numId w:val="12"/>
              </w:numPr>
              <w:rPr>
                <w:b/>
                <w:bCs/>
                <w:color w:val="000000" w:themeColor="text1"/>
              </w:rPr>
            </w:pPr>
            <w:r w:rsidRPr="619CB904">
              <w:rPr>
                <w:rFonts w:cs="Arial"/>
                <w:color w:val="FF0000"/>
              </w:rPr>
              <w:t>Number of students scoring at levels 1 and 2 increased from QB1</w:t>
            </w:r>
          </w:p>
          <w:p w14:paraId="23F4E6FD" w14:textId="77777777" w:rsidR="00006DA4" w:rsidRPr="0039191F" w:rsidRDefault="00006DA4" w:rsidP="008A6A97">
            <w:pPr>
              <w:rPr>
                <w:rFonts w:cs="Arial"/>
                <w:b/>
                <w:color w:val="000000" w:themeColor="text1"/>
              </w:rPr>
            </w:pPr>
          </w:p>
        </w:tc>
      </w:tr>
    </w:tbl>
    <w:p w14:paraId="23F4E6FF" w14:textId="77777777" w:rsidR="00006DA4" w:rsidRDefault="00006DA4" w:rsidP="00006DA4"/>
    <w:tbl>
      <w:tblPr>
        <w:tblStyle w:val="TableGrid"/>
        <w:tblW w:w="5000" w:type="pct"/>
        <w:tblLook w:val="04A0" w:firstRow="1" w:lastRow="0" w:firstColumn="1" w:lastColumn="0" w:noHBand="0" w:noVBand="1"/>
      </w:tblPr>
      <w:tblGrid>
        <w:gridCol w:w="8096"/>
        <w:gridCol w:w="6294"/>
      </w:tblGrid>
      <w:tr w:rsidR="00345214" w:rsidRPr="0039191F" w14:paraId="23F4E701" w14:textId="77777777" w:rsidTr="747D9236">
        <w:trPr>
          <w:cantSplit/>
          <w:trHeight w:val="359"/>
          <w:tblHeader/>
        </w:trPr>
        <w:tc>
          <w:tcPr>
            <w:tcW w:w="5000" w:type="pct"/>
            <w:gridSpan w:val="2"/>
            <w:shd w:val="clear" w:color="auto" w:fill="DEEAF6" w:themeFill="accent1" w:themeFillTint="33"/>
            <w:vAlign w:val="center"/>
          </w:tcPr>
          <w:p w14:paraId="23F4E700" w14:textId="77777777" w:rsidR="00345214" w:rsidRPr="0039191F" w:rsidRDefault="00345214" w:rsidP="008778AF">
            <w:pPr>
              <w:jc w:val="center"/>
              <w:rPr>
                <w:b/>
              </w:rPr>
            </w:pPr>
            <w:r w:rsidRPr="0039191F">
              <w:rPr>
                <w:b/>
              </w:rPr>
              <w:lastRenderedPageBreak/>
              <w:t xml:space="preserve">Section </w:t>
            </w:r>
            <w:r>
              <w:rPr>
                <w:b/>
              </w:rPr>
              <w:t>1a</w:t>
            </w:r>
            <w:r w:rsidRPr="0039191F">
              <w:rPr>
                <w:b/>
              </w:rPr>
              <w:t xml:space="preserve"> – </w:t>
            </w:r>
            <w:r>
              <w:rPr>
                <w:b/>
              </w:rPr>
              <w:t>Media Center Circulation Analysis</w:t>
            </w:r>
          </w:p>
        </w:tc>
      </w:tr>
      <w:tr w:rsidR="00345214" w:rsidRPr="0039191F" w14:paraId="23F4E704" w14:textId="77777777" w:rsidTr="747D9236">
        <w:trPr>
          <w:cantSplit/>
          <w:tblHeader/>
        </w:trPr>
        <w:tc>
          <w:tcPr>
            <w:tcW w:w="2813" w:type="pct"/>
            <w:shd w:val="clear" w:color="auto" w:fill="FFF2CC" w:themeFill="accent4" w:themeFillTint="33"/>
          </w:tcPr>
          <w:p w14:paraId="23F4E702" w14:textId="77777777" w:rsidR="00345214" w:rsidRPr="0039191F" w:rsidRDefault="00345214" w:rsidP="008778AF">
            <w:pPr>
              <w:rPr>
                <w:b/>
              </w:rPr>
            </w:pPr>
            <w:r w:rsidRPr="0039191F">
              <w:rPr>
                <w:b/>
              </w:rPr>
              <w:t>Data Analysis</w:t>
            </w:r>
          </w:p>
        </w:tc>
        <w:tc>
          <w:tcPr>
            <w:tcW w:w="2187" w:type="pct"/>
            <w:shd w:val="clear" w:color="auto" w:fill="FFF2CC" w:themeFill="accent4" w:themeFillTint="33"/>
          </w:tcPr>
          <w:p w14:paraId="23F4E703" w14:textId="77777777" w:rsidR="00345214" w:rsidRPr="0039191F" w:rsidRDefault="00345214" w:rsidP="008778AF">
            <w:pPr>
              <w:rPr>
                <w:b/>
              </w:rPr>
            </w:pPr>
            <w:r w:rsidRPr="0039191F">
              <w:rPr>
                <w:b/>
              </w:rPr>
              <w:t>Key Adjustments, Improvement Strategies, and Supports</w:t>
            </w:r>
          </w:p>
        </w:tc>
      </w:tr>
      <w:tr w:rsidR="00345214" w:rsidRPr="0039191F" w14:paraId="23F4E70D" w14:textId="77777777" w:rsidTr="747D9236">
        <w:trPr>
          <w:cantSplit/>
          <w:trHeight w:val="359"/>
          <w:tblHeader/>
        </w:trPr>
        <w:tc>
          <w:tcPr>
            <w:tcW w:w="2813" w:type="pct"/>
            <w:shd w:val="clear" w:color="auto" w:fill="FFFFFF" w:themeFill="background1"/>
          </w:tcPr>
          <w:p w14:paraId="23F4E705" w14:textId="72D26A08" w:rsidR="00345214" w:rsidRDefault="00345214" w:rsidP="008778AF">
            <w:r>
              <w:t xml:space="preserve">What is the circulation to date this </w:t>
            </w:r>
            <w:r w:rsidR="001F4AB4">
              <w:t xml:space="preserve">year </w:t>
            </w:r>
            <w:r>
              <w:t>and the same time period last year?</w:t>
            </w:r>
          </w:p>
          <w:p w14:paraId="0D3AA980" w14:textId="66BAA1DB" w:rsidR="001D5FAC" w:rsidRDefault="001D5FAC" w:rsidP="001D5FAC">
            <w:pPr>
              <w:pStyle w:val="ListParagraph"/>
              <w:numPr>
                <w:ilvl w:val="0"/>
                <w:numId w:val="28"/>
              </w:numPr>
            </w:pPr>
            <w:r>
              <w:t>8/19-10/19- 5089</w:t>
            </w:r>
          </w:p>
          <w:p w14:paraId="20E02DF2" w14:textId="1440617B" w:rsidR="001D5FAC" w:rsidRDefault="747D9236" w:rsidP="001D5FAC">
            <w:pPr>
              <w:pStyle w:val="ListParagraph"/>
              <w:numPr>
                <w:ilvl w:val="0"/>
                <w:numId w:val="28"/>
              </w:numPr>
            </w:pPr>
            <w:r>
              <w:t>8/18-10/18- 4427</w:t>
            </w:r>
          </w:p>
          <w:p w14:paraId="10C889AB" w14:textId="37002748" w:rsidR="747D9236" w:rsidRDefault="747D9236" w:rsidP="747D9236">
            <w:pPr>
              <w:pStyle w:val="ListParagraph"/>
              <w:numPr>
                <w:ilvl w:val="0"/>
                <w:numId w:val="28"/>
              </w:numPr>
              <w:rPr>
                <w:color w:val="FF0000"/>
              </w:rPr>
            </w:pPr>
            <w:r w:rsidRPr="747D9236">
              <w:rPr>
                <w:rFonts w:ascii="Calibri" w:eastAsia="Calibri" w:hAnsi="Calibri" w:cs="Calibri"/>
                <w:color w:val="FF0000"/>
              </w:rPr>
              <w:t>8/19 – 1/20 – 9,348</w:t>
            </w:r>
          </w:p>
          <w:p w14:paraId="3FC312FA" w14:textId="6D9A7EBB" w:rsidR="747D9236" w:rsidRDefault="747D9236" w:rsidP="747D9236">
            <w:pPr>
              <w:pStyle w:val="ListParagraph"/>
              <w:numPr>
                <w:ilvl w:val="0"/>
                <w:numId w:val="28"/>
              </w:numPr>
              <w:rPr>
                <w:color w:val="FF0000"/>
              </w:rPr>
            </w:pPr>
            <w:r w:rsidRPr="747D9236">
              <w:rPr>
                <w:rFonts w:ascii="Calibri" w:eastAsia="Calibri" w:hAnsi="Calibri" w:cs="Calibri"/>
                <w:color w:val="FF0000"/>
              </w:rPr>
              <w:t>8/18 – 1/19 – 8,394</w:t>
            </w:r>
          </w:p>
          <w:p w14:paraId="23F4E706" w14:textId="77777777" w:rsidR="00345214" w:rsidRDefault="00345214" w:rsidP="008778AF"/>
          <w:p w14:paraId="23F4E707" w14:textId="77777777" w:rsidR="00345214" w:rsidRPr="00F4697A" w:rsidRDefault="00345214" w:rsidP="008778AF">
            <w:r>
              <w:t>What is the e-Book circulation to date this year and the same time period last year?</w:t>
            </w:r>
          </w:p>
          <w:p w14:paraId="23F4E708" w14:textId="460B1DD7" w:rsidR="00345214" w:rsidRPr="00AA4E95" w:rsidRDefault="00AA4E95" w:rsidP="00AA4E95">
            <w:pPr>
              <w:pStyle w:val="ListParagraph"/>
              <w:numPr>
                <w:ilvl w:val="0"/>
                <w:numId w:val="30"/>
              </w:numPr>
              <w:rPr>
                <w:b/>
              </w:rPr>
            </w:pPr>
            <w:r>
              <w:t>N/A</w:t>
            </w:r>
          </w:p>
        </w:tc>
        <w:tc>
          <w:tcPr>
            <w:tcW w:w="2187" w:type="pct"/>
            <w:shd w:val="clear" w:color="auto" w:fill="FFFFFF" w:themeFill="background1"/>
          </w:tcPr>
          <w:p w14:paraId="23F4E709" w14:textId="4D3C6CFA" w:rsidR="00345214" w:rsidRDefault="00345214" w:rsidP="008778AF">
            <w:r w:rsidRPr="00F4697A">
              <w:t xml:space="preserve">What </w:t>
            </w:r>
            <w:r>
              <w:t>connection</w:t>
            </w:r>
            <w:r w:rsidRPr="00F4697A">
              <w:t xml:space="preserve"> can be made between media center circulation and ELA performance?  </w:t>
            </w:r>
          </w:p>
          <w:p w14:paraId="222D8133" w14:textId="00BA09AD" w:rsidR="00AA4E95" w:rsidRDefault="00AA4E95" w:rsidP="00AA4E95">
            <w:pPr>
              <w:pStyle w:val="ListParagraph"/>
              <w:numPr>
                <w:ilvl w:val="0"/>
                <w:numId w:val="30"/>
              </w:numPr>
            </w:pPr>
            <w:r>
              <w:t>ELA performance will increase when students have access to the Media Center, and have choice it the circulation</w:t>
            </w:r>
          </w:p>
          <w:p w14:paraId="23F4E70A" w14:textId="77777777" w:rsidR="00345214" w:rsidRDefault="00345214" w:rsidP="008778AF"/>
          <w:p w14:paraId="23F4E70B" w14:textId="11782504" w:rsidR="00345214" w:rsidRDefault="00345214" w:rsidP="008778AF">
            <w:r>
              <w:t>What s</w:t>
            </w:r>
            <w:r w:rsidRPr="00F4697A">
              <w:t xml:space="preserve">trategies </w:t>
            </w:r>
            <w:r>
              <w:t xml:space="preserve">can be used </w:t>
            </w:r>
            <w:r w:rsidRPr="00F4697A">
              <w:t xml:space="preserve">to </w:t>
            </w:r>
            <w:r>
              <w:t>encourage a love of reading and lifelong habits?</w:t>
            </w:r>
          </w:p>
          <w:p w14:paraId="4930BB02" w14:textId="39591FC4" w:rsidR="001D5FAC" w:rsidRDefault="001D5FAC" w:rsidP="001D5FAC">
            <w:pPr>
              <w:pStyle w:val="ListParagraph"/>
              <w:numPr>
                <w:ilvl w:val="0"/>
                <w:numId w:val="29"/>
              </w:numPr>
            </w:pPr>
            <w:r>
              <w:t>Media Center environment</w:t>
            </w:r>
          </w:p>
          <w:p w14:paraId="6EED5F54" w14:textId="5F1DF492" w:rsidR="001D5FAC" w:rsidRDefault="001D5FAC" w:rsidP="001D5FAC">
            <w:pPr>
              <w:pStyle w:val="ListParagraph"/>
              <w:numPr>
                <w:ilvl w:val="0"/>
                <w:numId w:val="29"/>
              </w:numPr>
            </w:pPr>
            <w:r>
              <w:t>Lunch Plan</w:t>
            </w:r>
          </w:p>
          <w:p w14:paraId="1B3C67F2" w14:textId="7B1A41F4" w:rsidR="001D5FAC" w:rsidRDefault="001D5FAC" w:rsidP="001D5FAC">
            <w:pPr>
              <w:pStyle w:val="ListParagraph"/>
              <w:numPr>
                <w:ilvl w:val="0"/>
                <w:numId w:val="29"/>
              </w:numPr>
            </w:pPr>
            <w:r>
              <w:t>Media open during After School program</w:t>
            </w:r>
          </w:p>
          <w:p w14:paraId="39612560" w14:textId="1CF037AB" w:rsidR="001D5FAC" w:rsidRDefault="001D5FAC" w:rsidP="001D5FAC">
            <w:pPr>
              <w:pStyle w:val="ListParagraph"/>
              <w:numPr>
                <w:ilvl w:val="0"/>
                <w:numId w:val="29"/>
              </w:numPr>
            </w:pPr>
            <w:r>
              <w:t xml:space="preserve">ELA classes rotate through the Media </w:t>
            </w:r>
          </w:p>
          <w:p w14:paraId="469452CB" w14:textId="6D942992" w:rsidR="001D5FAC" w:rsidRDefault="001D5FAC" w:rsidP="001D5FAC">
            <w:pPr>
              <w:pStyle w:val="ListParagraph"/>
              <w:numPr>
                <w:ilvl w:val="0"/>
                <w:numId w:val="29"/>
              </w:numPr>
            </w:pPr>
            <w:r>
              <w:t>Seek student voice in book choices</w:t>
            </w:r>
          </w:p>
          <w:p w14:paraId="23F4E70C" w14:textId="77777777" w:rsidR="00345214" w:rsidRPr="00F4697A" w:rsidRDefault="00345214" w:rsidP="008778AF"/>
        </w:tc>
      </w:tr>
    </w:tbl>
    <w:p w14:paraId="23F4E70E" w14:textId="77777777" w:rsidR="00345214" w:rsidRDefault="00345214" w:rsidP="00006DA4"/>
    <w:tbl>
      <w:tblPr>
        <w:tblStyle w:val="TableGrid"/>
        <w:tblW w:w="5025" w:type="pct"/>
        <w:tblLook w:val="04A0" w:firstRow="1" w:lastRow="0" w:firstColumn="1" w:lastColumn="0" w:noHBand="0" w:noVBand="1"/>
      </w:tblPr>
      <w:tblGrid>
        <w:gridCol w:w="7182"/>
        <w:gridCol w:w="7280"/>
      </w:tblGrid>
      <w:tr w:rsidR="00006DA4" w:rsidRPr="0039191F" w14:paraId="23F4E711" w14:textId="77777777" w:rsidTr="00033F2D">
        <w:trPr>
          <w:tblHeader/>
        </w:trPr>
        <w:tc>
          <w:tcPr>
            <w:tcW w:w="5000" w:type="pct"/>
            <w:gridSpan w:val="2"/>
            <w:shd w:val="clear" w:color="auto" w:fill="DEEAF6" w:themeFill="accent1" w:themeFillTint="33"/>
          </w:tcPr>
          <w:p w14:paraId="23F4E710" w14:textId="28E4BBD7" w:rsidR="00006DA4" w:rsidRPr="0039191F" w:rsidRDefault="00345214" w:rsidP="747D9236">
            <w:pPr>
              <w:jc w:val="center"/>
              <w:rPr>
                <w:rFonts w:cs="Arial"/>
                <w:b/>
                <w:bCs/>
                <w:color w:val="000000" w:themeColor="text1"/>
                <w:highlight w:val="yellow"/>
              </w:rPr>
            </w:pPr>
            <w:r>
              <w:br w:type="page"/>
            </w:r>
            <w:r w:rsidRPr="747D9236">
              <w:rPr>
                <w:rFonts w:cs="Arial"/>
              </w:rPr>
              <w:br w:type="page"/>
            </w:r>
            <w:r w:rsidRPr="747D9236">
              <w:rPr>
                <w:rFonts w:cs="Arial"/>
                <w:b/>
                <w:bCs/>
                <w:color w:val="000000" w:themeColor="text1"/>
              </w:rPr>
              <w:br w:type="page"/>
            </w:r>
            <w:r w:rsidRPr="747D9236">
              <w:rPr>
                <w:rFonts w:cs="Arial"/>
                <w:b/>
                <w:bCs/>
                <w:color w:val="000000" w:themeColor="text1"/>
              </w:rPr>
              <w:br w:type="page"/>
            </w:r>
            <w:r w:rsidR="747D9236" w:rsidRPr="747D9236">
              <w:rPr>
                <w:rFonts w:cs="Arial"/>
                <w:b/>
                <w:bCs/>
                <w:color w:val="000000" w:themeColor="text1"/>
              </w:rPr>
              <w:t xml:space="preserve">Section 2:  QBA1 and </w:t>
            </w:r>
            <w:r w:rsidR="747D9236" w:rsidRPr="747D9236">
              <w:rPr>
                <w:rFonts w:ascii="Calibri" w:eastAsia="Calibri" w:hAnsi="Calibri" w:cs="Calibri"/>
                <w:b/>
                <w:bCs/>
              </w:rPr>
              <w:t>QBA2</w:t>
            </w:r>
            <w:r w:rsidR="747D9236" w:rsidRPr="747D9236">
              <w:rPr>
                <w:rFonts w:cs="Arial"/>
                <w:b/>
                <w:bCs/>
                <w:color w:val="000000" w:themeColor="text1"/>
              </w:rPr>
              <w:t xml:space="preserve"> Mathematics (Grades 6-8 Math  </w:t>
            </w:r>
            <w:r w:rsidR="747D9236" w:rsidRPr="747D9236">
              <w:rPr>
                <w:rFonts w:cs="Arial"/>
                <w:b/>
                <w:bCs/>
              </w:rPr>
              <w:t>|  Algebra 1)</w:t>
            </w:r>
          </w:p>
        </w:tc>
      </w:tr>
      <w:tr w:rsidR="00006DA4" w:rsidRPr="0039191F" w14:paraId="23F4E713" w14:textId="77777777" w:rsidTr="747D9236">
        <w:tc>
          <w:tcPr>
            <w:tcW w:w="5000" w:type="pct"/>
            <w:gridSpan w:val="2"/>
            <w:shd w:val="clear" w:color="auto" w:fill="FFF2CC" w:themeFill="accent4" w:themeFillTint="33"/>
          </w:tcPr>
          <w:p w14:paraId="23F4E712" w14:textId="77777777" w:rsidR="00006DA4" w:rsidRPr="0039191F" w:rsidRDefault="00006DA4" w:rsidP="008A6A97">
            <w:pPr>
              <w:jc w:val="center"/>
              <w:rPr>
                <w:rFonts w:cs="Arial"/>
                <w:b/>
                <w:color w:val="000000" w:themeColor="text1"/>
              </w:rPr>
            </w:pPr>
            <w:r w:rsidRPr="0039191F">
              <w:rPr>
                <w:rFonts w:cs="Arial"/>
                <w:b/>
                <w:color w:val="000000" w:themeColor="text1"/>
              </w:rPr>
              <w:t>Decrease The Percentage Of Students Scoring Levels 1 and 2</w:t>
            </w:r>
          </w:p>
        </w:tc>
      </w:tr>
      <w:tr w:rsidR="00006DA4" w:rsidRPr="0039191F" w14:paraId="23F4E716" w14:textId="77777777" w:rsidTr="747D9236">
        <w:tc>
          <w:tcPr>
            <w:tcW w:w="2483" w:type="pct"/>
            <w:shd w:val="clear" w:color="auto" w:fill="FFFFFF" w:themeFill="background1"/>
          </w:tcPr>
          <w:p w14:paraId="23F4E714"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17" w:type="pct"/>
            <w:shd w:val="clear" w:color="auto" w:fill="FFFFFF" w:themeFill="background1"/>
          </w:tcPr>
          <w:p w14:paraId="23F4E715"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1A" w14:textId="77777777" w:rsidTr="747D9236">
        <w:tc>
          <w:tcPr>
            <w:tcW w:w="2483" w:type="pct"/>
          </w:tcPr>
          <w:p w14:paraId="23F4E717" w14:textId="77777777" w:rsidR="00006DA4" w:rsidRDefault="00006DA4" w:rsidP="00006DA4">
            <w:pPr>
              <w:rPr>
                <w:rFonts w:cs="Arial"/>
                <w:b/>
                <w:color w:val="000000" w:themeColor="text1"/>
              </w:rPr>
            </w:pPr>
            <w:r>
              <w:rPr>
                <w:rFonts w:cs="Arial"/>
                <w:b/>
                <w:color w:val="000000" w:themeColor="text1"/>
              </w:rPr>
              <w:t>Grades 6-8 Math</w:t>
            </w:r>
          </w:p>
          <w:p w14:paraId="4296A8AB" w14:textId="7EC06B93" w:rsidR="619CB904" w:rsidRDefault="619CB904" w:rsidP="619CB904">
            <w:pPr>
              <w:pStyle w:val="ListParagraph"/>
              <w:numPr>
                <w:ilvl w:val="0"/>
                <w:numId w:val="19"/>
              </w:numPr>
              <w:rPr>
                <w:rFonts w:cs="Arial"/>
                <w:color w:val="000000" w:themeColor="text1"/>
              </w:rPr>
            </w:pPr>
            <w:r w:rsidRPr="619CB904">
              <w:rPr>
                <w:rFonts w:cs="Arial"/>
                <w:color w:val="000000" w:themeColor="text1"/>
              </w:rPr>
              <w:t xml:space="preserve">Achievement Level Descriptor Document- our math coach helped create </w:t>
            </w:r>
            <w:r w:rsidRPr="619CB904">
              <w:rPr>
                <w:rFonts w:cs="Arial"/>
                <w:color w:val="FF0000"/>
              </w:rPr>
              <w:t>(Math coach is working with all teams to include Achievement Level Descriptors in lesson plans)</w:t>
            </w:r>
          </w:p>
          <w:p w14:paraId="05DAF8AD" w14:textId="2322074D" w:rsidR="0080456C" w:rsidRPr="0056412F" w:rsidRDefault="0080456C" w:rsidP="0080456C">
            <w:pPr>
              <w:pStyle w:val="ListParagraph"/>
              <w:numPr>
                <w:ilvl w:val="0"/>
                <w:numId w:val="19"/>
              </w:numPr>
              <w:rPr>
                <w:rFonts w:cs="Arial"/>
                <w:color w:val="000000" w:themeColor="text1"/>
              </w:rPr>
            </w:pPr>
            <w:r w:rsidRPr="0056412F">
              <w:rPr>
                <w:rFonts w:cs="Arial"/>
                <w:color w:val="000000" w:themeColor="text1"/>
              </w:rPr>
              <w:t>Concentrated focus for resource staff: 6</w:t>
            </w:r>
            <w:r w:rsidRPr="0056412F">
              <w:rPr>
                <w:rFonts w:cs="Arial"/>
                <w:color w:val="000000" w:themeColor="text1"/>
                <w:vertAlign w:val="superscript"/>
              </w:rPr>
              <w:t>th</w:t>
            </w:r>
            <w:r w:rsidRPr="0056412F">
              <w:rPr>
                <w:rFonts w:cs="Arial"/>
                <w:color w:val="000000" w:themeColor="text1"/>
              </w:rPr>
              <w:t xml:space="preserve"> grade, 7</w:t>
            </w:r>
            <w:r w:rsidRPr="0056412F">
              <w:rPr>
                <w:rFonts w:cs="Arial"/>
                <w:color w:val="000000" w:themeColor="text1"/>
                <w:vertAlign w:val="superscript"/>
              </w:rPr>
              <w:t>th</w:t>
            </w:r>
            <w:r w:rsidRPr="0056412F">
              <w:rPr>
                <w:rFonts w:cs="Arial"/>
                <w:color w:val="000000" w:themeColor="text1"/>
              </w:rPr>
              <w:t>-8</w:t>
            </w:r>
            <w:r w:rsidRPr="0056412F">
              <w:rPr>
                <w:rFonts w:cs="Arial"/>
                <w:color w:val="000000" w:themeColor="text1"/>
                <w:vertAlign w:val="superscript"/>
              </w:rPr>
              <w:t>th</w:t>
            </w:r>
            <w:r w:rsidRPr="0056412F">
              <w:rPr>
                <w:rFonts w:cs="Arial"/>
                <w:color w:val="000000" w:themeColor="text1"/>
              </w:rPr>
              <w:t xml:space="preserve"> Intensive, 7</w:t>
            </w:r>
            <w:r w:rsidRPr="0056412F">
              <w:rPr>
                <w:rFonts w:cs="Arial"/>
                <w:color w:val="000000" w:themeColor="text1"/>
                <w:vertAlign w:val="superscript"/>
              </w:rPr>
              <w:t>th</w:t>
            </w:r>
            <w:r w:rsidRPr="0056412F">
              <w:rPr>
                <w:rFonts w:cs="Arial"/>
                <w:color w:val="000000" w:themeColor="text1"/>
              </w:rPr>
              <w:t>-8</w:t>
            </w:r>
            <w:r w:rsidRPr="0056412F">
              <w:rPr>
                <w:rFonts w:cs="Arial"/>
                <w:color w:val="000000" w:themeColor="text1"/>
                <w:vertAlign w:val="superscript"/>
              </w:rPr>
              <w:t>th</w:t>
            </w:r>
            <w:r w:rsidRPr="0056412F">
              <w:rPr>
                <w:rFonts w:cs="Arial"/>
                <w:color w:val="000000" w:themeColor="text1"/>
              </w:rPr>
              <w:t xml:space="preserve"> Regular, Advanced and Cambridge</w:t>
            </w:r>
          </w:p>
          <w:p w14:paraId="3C82C25D" w14:textId="77777777" w:rsidR="0080456C" w:rsidRDefault="0080456C" w:rsidP="0080456C">
            <w:pPr>
              <w:pStyle w:val="ListParagraph"/>
              <w:numPr>
                <w:ilvl w:val="0"/>
                <w:numId w:val="19"/>
              </w:numPr>
            </w:pPr>
            <w:r>
              <w:t>Focus on standards based-teaching and pacing during common planning- enhanced support will be provided to 8</w:t>
            </w:r>
            <w:r w:rsidRPr="00275357">
              <w:rPr>
                <w:vertAlign w:val="superscript"/>
              </w:rPr>
              <w:t>th</w:t>
            </w:r>
            <w:r>
              <w:t xml:space="preserve"> grade Pre-Algebra teachers</w:t>
            </w:r>
          </w:p>
          <w:p w14:paraId="7F67487E" w14:textId="77777777" w:rsidR="0080456C" w:rsidRPr="009D1DBD" w:rsidRDefault="0080456C" w:rsidP="0080456C">
            <w:pPr>
              <w:pStyle w:val="ListParagraph"/>
              <w:numPr>
                <w:ilvl w:val="0"/>
                <w:numId w:val="19"/>
              </w:numPr>
            </w:pPr>
            <w:r>
              <w:t>Professional Development opportunities for teachers to un-pack the standards to ensure rigor</w:t>
            </w:r>
          </w:p>
          <w:p w14:paraId="53BEE796" w14:textId="4AF8FE35" w:rsidR="0080456C" w:rsidRPr="0080456C" w:rsidRDefault="619CB904" w:rsidP="619CB904">
            <w:pPr>
              <w:pStyle w:val="ListParagraph"/>
              <w:numPr>
                <w:ilvl w:val="0"/>
                <w:numId w:val="19"/>
              </w:numPr>
              <w:rPr>
                <w:rFonts w:cs="Arial"/>
                <w:b/>
                <w:bCs/>
                <w:color w:val="000000" w:themeColor="text1"/>
              </w:rPr>
            </w:pPr>
            <w:r>
              <w:t>Bi-weekly Saturday School/Before School/After School sessions</w:t>
            </w:r>
          </w:p>
          <w:p w14:paraId="23F4E718" w14:textId="4686D93D" w:rsidR="0080456C" w:rsidRPr="0080456C" w:rsidRDefault="619CB904" w:rsidP="619CB904">
            <w:pPr>
              <w:pStyle w:val="ListParagraph"/>
              <w:numPr>
                <w:ilvl w:val="0"/>
                <w:numId w:val="19"/>
              </w:numPr>
              <w:rPr>
                <w:b/>
                <w:bCs/>
                <w:color w:val="000000" w:themeColor="text1"/>
              </w:rPr>
            </w:pPr>
            <w:r w:rsidRPr="619CB904">
              <w:rPr>
                <w:color w:val="FF0000"/>
              </w:rPr>
              <w:t>7</w:t>
            </w:r>
            <w:r w:rsidRPr="619CB904">
              <w:rPr>
                <w:color w:val="FF0000"/>
                <w:vertAlign w:val="superscript"/>
              </w:rPr>
              <w:t>th</w:t>
            </w:r>
            <w:r w:rsidRPr="619CB904">
              <w:rPr>
                <w:color w:val="FF0000"/>
              </w:rPr>
              <w:t xml:space="preserve"> and 8</w:t>
            </w:r>
            <w:r w:rsidRPr="619CB904">
              <w:rPr>
                <w:color w:val="FF0000"/>
                <w:vertAlign w:val="superscript"/>
              </w:rPr>
              <w:t>th</w:t>
            </w:r>
            <w:r w:rsidRPr="619CB904">
              <w:rPr>
                <w:color w:val="FF0000"/>
              </w:rPr>
              <w:t xml:space="preserve"> grade will be using common online formative assessments using Reveal</w:t>
            </w:r>
          </w:p>
        </w:tc>
        <w:tc>
          <w:tcPr>
            <w:tcW w:w="2517" w:type="pct"/>
          </w:tcPr>
          <w:p w14:paraId="6A899D7C" w14:textId="77777777" w:rsidR="00006DA4" w:rsidRDefault="00006DA4" w:rsidP="00006DA4">
            <w:pPr>
              <w:rPr>
                <w:rFonts w:cs="Arial"/>
                <w:b/>
                <w:color w:val="000000" w:themeColor="text1"/>
              </w:rPr>
            </w:pPr>
            <w:r>
              <w:rPr>
                <w:rFonts w:cs="Arial"/>
                <w:b/>
                <w:color w:val="000000" w:themeColor="text1"/>
              </w:rPr>
              <w:t>Grades 6-8 Math</w:t>
            </w:r>
          </w:p>
          <w:p w14:paraId="597E7B06" w14:textId="7C086BFE" w:rsidR="00DF5A8E" w:rsidRDefault="00DF5A8E" w:rsidP="00DF5A8E">
            <w:pPr>
              <w:pStyle w:val="ListParagraph"/>
              <w:numPr>
                <w:ilvl w:val="0"/>
                <w:numId w:val="15"/>
              </w:numPr>
              <w:rPr>
                <w:rFonts w:cs="Arial"/>
                <w:color w:val="000000" w:themeColor="text1"/>
              </w:rPr>
            </w:pPr>
            <w:r>
              <w:rPr>
                <w:rFonts w:cs="Arial"/>
                <w:color w:val="000000" w:themeColor="text1"/>
              </w:rPr>
              <w:t>6</w:t>
            </w:r>
            <w:r w:rsidRPr="00DF5A8E">
              <w:rPr>
                <w:rFonts w:cs="Arial"/>
                <w:color w:val="000000" w:themeColor="text1"/>
                <w:vertAlign w:val="superscript"/>
              </w:rPr>
              <w:t>th</w:t>
            </w:r>
            <w:r>
              <w:rPr>
                <w:rFonts w:cs="Arial"/>
                <w:color w:val="000000" w:themeColor="text1"/>
              </w:rPr>
              <w:t xml:space="preserve"> and 7</w:t>
            </w:r>
            <w:r w:rsidRPr="00DF5A8E">
              <w:rPr>
                <w:rFonts w:cs="Arial"/>
                <w:color w:val="000000" w:themeColor="text1"/>
                <w:vertAlign w:val="superscript"/>
              </w:rPr>
              <w:t>th</w:t>
            </w:r>
            <w:r>
              <w:rPr>
                <w:rFonts w:cs="Arial"/>
                <w:color w:val="000000" w:themeColor="text1"/>
              </w:rPr>
              <w:t xml:space="preserve"> grade saw a reduction in the number of students scoring at levels 1 and 2 when compared to SY19 FSA</w:t>
            </w:r>
          </w:p>
          <w:p w14:paraId="6A23E788" w14:textId="69F665E1" w:rsidR="00DF5A8E" w:rsidRDefault="619CB904" w:rsidP="619CB904">
            <w:pPr>
              <w:pStyle w:val="ListParagraph"/>
              <w:numPr>
                <w:ilvl w:val="0"/>
                <w:numId w:val="15"/>
              </w:numPr>
              <w:rPr>
                <w:rFonts w:cs="Arial"/>
                <w:color w:val="000000" w:themeColor="text1"/>
              </w:rPr>
            </w:pPr>
            <w:r w:rsidRPr="619CB904">
              <w:rPr>
                <w:rFonts w:cs="Arial"/>
                <w:color w:val="000000" w:themeColor="text1"/>
              </w:rPr>
              <w:t>8</w:t>
            </w:r>
            <w:r w:rsidRPr="619CB904">
              <w:rPr>
                <w:rFonts w:cs="Arial"/>
                <w:color w:val="000000" w:themeColor="text1"/>
                <w:vertAlign w:val="superscript"/>
              </w:rPr>
              <w:t>th</w:t>
            </w:r>
            <w:r w:rsidRPr="619CB904">
              <w:rPr>
                <w:rFonts w:cs="Arial"/>
                <w:color w:val="000000" w:themeColor="text1"/>
              </w:rPr>
              <w:t xml:space="preserve"> grade saw an increase in the number of students scoring at levels 1 and 2 when compared to the SY19 FSA, but a decline from SY19 QB1</w:t>
            </w:r>
          </w:p>
          <w:p w14:paraId="16DD865E" w14:textId="1E4D3F33" w:rsidR="619CB904" w:rsidRDefault="619CB904" w:rsidP="619CB904">
            <w:pPr>
              <w:pStyle w:val="ListParagraph"/>
              <w:numPr>
                <w:ilvl w:val="0"/>
                <w:numId w:val="15"/>
              </w:numPr>
              <w:rPr>
                <w:color w:val="000000" w:themeColor="text1"/>
              </w:rPr>
            </w:pPr>
            <w:r w:rsidRPr="619CB904">
              <w:rPr>
                <w:rFonts w:cs="Arial"/>
                <w:color w:val="FF0000"/>
              </w:rPr>
              <w:t>6</w:t>
            </w:r>
            <w:r w:rsidRPr="619CB904">
              <w:rPr>
                <w:rFonts w:cs="Arial"/>
                <w:color w:val="FF0000"/>
                <w:vertAlign w:val="superscript"/>
              </w:rPr>
              <w:t>th</w:t>
            </w:r>
            <w:r w:rsidRPr="619CB904">
              <w:rPr>
                <w:rFonts w:cs="Arial"/>
                <w:color w:val="FF0000"/>
              </w:rPr>
              <w:t xml:space="preserve"> and 7</w:t>
            </w:r>
            <w:r w:rsidRPr="619CB904">
              <w:rPr>
                <w:rFonts w:cs="Arial"/>
                <w:color w:val="FF0000"/>
                <w:vertAlign w:val="superscript"/>
              </w:rPr>
              <w:t>th</w:t>
            </w:r>
            <w:r w:rsidRPr="619CB904">
              <w:rPr>
                <w:rFonts w:cs="Arial"/>
                <w:color w:val="FF0000"/>
              </w:rPr>
              <w:t xml:space="preserve"> grade students are outperforming from SY19 </w:t>
            </w:r>
          </w:p>
          <w:p w14:paraId="55B54175" w14:textId="623B446B" w:rsidR="619CB904" w:rsidRDefault="619CB904" w:rsidP="619CB904">
            <w:pPr>
              <w:pStyle w:val="ListParagraph"/>
              <w:numPr>
                <w:ilvl w:val="0"/>
                <w:numId w:val="15"/>
              </w:numPr>
              <w:rPr>
                <w:color w:val="FF0000"/>
              </w:rPr>
            </w:pPr>
            <w:r w:rsidRPr="619CB904">
              <w:rPr>
                <w:rFonts w:cs="Arial"/>
                <w:color w:val="FF0000"/>
              </w:rPr>
              <w:t>8</w:t>
            </w:r>
            <w:r w:rsidRPr="619CB904">
              <w:rPr>
                <w:rFonts w:cs="Arial"/>
                <w:color w:val="FF0000"/>
                <w:vertAlign w:val="superscript"/>
              </w:rPr>
              <w:t>th</w:t>
            </w:r>
            <w:r w:rsidRPr="619CB904">
              <w:rPr>
                <w:rFonts w:cs="Arial"/>
                <w:color w:val="FF0000"/>
              </w:rPr>
              <w:t xml:space="preserve"> grade had a 14% reduction in students scoring at levels 1 and 2</w:t>
            </w:r>
          </w:p>
          <w:p w14:paraId="7E4F7D60" w14:textId="77777777" w:rsidR="00DF5A8E" w:rsidRDefault="00DF5A8E" w:rsidP="00006DA4">
            <w:pPr>
              <w:rPr>
                <w:rFonts w:cs="Arial"/>
                <w:b/>
                <w:color w:val="000000" w:themeColor="text1"/>
              </w:rPr>
            </w:pPr>
          </w:p>
          <w:p w14:paraId="23F4E719" w14:textId="6F85E282" w:rsidR="00DF5A8E" w:rsidRPr="001B03DF" w:rsidRDefault="00DF5A8E" w:rsidP="00006DA4">
            <w:pPr>
              <w:rPr>
                <w:rFonts w:cs="Arial"/>
                <w:b/>
                <w:color w:val="000000" w:themeColor="text1"/>
              </w:rPr>
            </w:pPr>
          </w:p>
        </w:tc>
      </w:tr>
      <w:tr w:rsidR="00006DA4" w:rsidRPr="0039191F" w14:paraId="23F4E71F" w14:textId="77777777" w:rsidTr="747D9236">
        <w:tc>
          <w:tcPr>
            <w:tcW w:w="2483" w:type="pct"/>
          </w:tcPr>
          <w:p w14:paraId="23F4E71B" w14:textId="77777777" w:rsidR="00006DA4" w:rsidRPr="0039191F" w:rsidRDefault="00006DA4" w:rsidP="00006DA4">
            <w:pPr>
              <w:rPr>
                <w:rFonts w:cs="Arial"/>
                <w:b/>
                <w:color w:val="000000" w:themeColor="text1"/>
              </w:rPr>
            </w:pPr>
            <w:r w:rsidRPr="0039191F">
              <w:rPr>
                <w:rFonts w:cs="Arial"/>
                <w:b/>
                <w:color w:val="000000" w:themeColor="text1"/>
              </w:rPr>
              <w:t>Algebra 1</w:t>
            </w:r>
          </w:p>
          <w:p w14:paraId="3CEB1B67" w14:textId="34A11B22" w:rsidR="0080456C" w:rsidRPr="00AA0699" w:rsidRDefault="0080456C" w:rsidP="0080456C">
            <w:pPr>
              <w:pStyle w:val="ListParagraph"/>
              <w:numPr>
                <w:ilvl w:val="0"/>
                <w:numId w:val="20"/>
              </w:numPr>
              <w:rPr>
                <w:rFonts w:cs="Arial"/>
                <w:b/>
                <w:color w:val="000000" w:themeColor="text1"/>
              </w:rPr>
            </w:pPr>
            <w:r>
              <w:rPr>
                <w:rFonts w:cs="Arial"/>
                <w:color w:val="000000" w:themeColor="text1"/>
              </w:rPr>
              <w:t>Monitor stretched students</w:t>
            </w:r>
          </w:p>
          <w:p w14:paraId="2287206D" w14:textId="77777777" w:rsidR="0080456C" w:rsidRPr="00275357" w:rsidRDefault="0080456C" w:rsidP="0080456C">
            <w:pPr>
              <w:pStyle w:val="ListParagraph"/>
              <w:numPr>
                <w:ilvl w:val="0"/>
                <w:numId w:val="20"/>
              </w:numPr>
              <w:rPr>
                <w:rFonts w:cs="Arial"/>
                <w:b/>
                <w:color w:val="000000" w:themeColor="text1"/>
              </w:rPr>
            </w:pPr>
            <w:r>
              <w:rPr>
                <w:rFonts w:cs="Arial"/>
                <w:color w:val="000000" w:themeColor="text1"/>
              </w:rPr>
              <w:t>Math coach has a focus on Algebra</w:t>
            </w:r>
          </w:p>
          <w:p w14:paraId="34F3BF8E" w14:textId="5B1D3FB0" w:rsidR="0080456C" w:rsidRPr="009D1DBD" w:rsidRDefault="619CB904" w:rsidP="0080456C">
            <w:pPr>
              <w:pStyle w:val="ListParagraph"/>
              <w:numPr>
                <w:ilvl w:val="0"/>
                <w:numId w:val="20"/>
              </w:numPr>
            </w:pPr>
            <w:r>
              <w:lastRenderedPageBreak/>
              <w:t>Focus on standards based instruction and pacing during common planning</w:t>
            </w:r>
          </w:p>
          <w:p w14:paraId="060868C8" w14:textId="77777777" w:rsidR="0080456C" w:rsidRPr="00AA0699" w:rsidRDefault="0080456C" w:rsidP="0080456C">
            <w:pPr>
              <w:pStyle w:val="ListParagraph"/>
              <w:numPr>
                <w:ilvl w:val="0"/>
                <w:numId w:val="20"/>
              </w:numPr>
              <w:rPr>
                <w:rFonts w:cs="Arial"/>
                <w:b/>
                <w:color w:val="000000" w:themeColor="text1"/>
              </w:rPr>
            </w:pPr>
            <w:r>
              <w:t>Re-teaching and intervention models embedded in all levels</w:t>
            </w:r>
          </w:p>
          <w:p w14:paraId="0BA86AFF" w14:textId="77777777" w:rsidR="0080456C" w:rsidRPr="00AA0699" w:rsidRDefault="0080456C" w:rsidP="0080456C">
            <w:pPr>
              <w:pStyle w:val="ListParagraph"/>
              <w:numPr>
                <w:ilvl w:val="0"/>
                <w:numId w:val="20"/>
              </w:numPr>
              <w:rPr>
                <w:rFonts w:cs="Arial"/>
                <w:b/>
                <w:color w:val="000000" w:themeColor="text1"/>
              </w:rPr>
            </w:pPr>
            <w:r>
              <w:t>Bi-monthly Saturday school opportunities</w:t>
            </w:r>
          </w:p>
          <w:p w14:paraId="23F4E71C" w14:textId="571D5DCD" w:rsidR="00006DA4" w:rsidRPr="0080456C" w:rsidRDefault="0080456C" w:rsidP="0080456C">
            <w:pPr>
              <w:pStyle w:val="ListParagraph"/>
              <w:numPr>
                <w:ilvl w:val="0"/>
                <w:numId w:val="20"/>
              </w:numPr>
              <w:rPr>
                <w:rFonts w:cs="Arial"/>
                <w:b/>
                <w:color w:val="000000" w:themeColor="text1"/>
              </w:rPr>
            </w:pPr>
            <w:r>
              <w:t>After-School support program</w:t>
            </w:r>
          </w:p>
        </w:tc>
        <w:tc>
          <w:tcPr>
            <w:tcW w:w="2517" w:type="pct"/>
          </w:tcPr>
          <w:p w14:paraId="23F4E71D" w14:textId="77777777" w:rsidR="00006DA4" w:rsidRPr="0039191F" w:rsidRDefault="00006DA4" w:rsidP="00006DA4">
            <w:pPr>
              <w:rPr>
                <w:rFonts w:cs="Arial"/>
                <w:b/>
                <w:color w:val="000000" w:themeColor="text1"/>
              </w:rPr>
            </w:pPr>
            <w:r w:rsidRPr="0039191F">
              <w:rPr>
                <w:rFonts w:cs="Arial"/>
                <w:b/>
                <w:color w:val="000000" w:themeColor="text1"/>
              </w:rPr>
              <w:lastRenderedPageBreak/>
              <w:t>Algebra 1</w:t>
            </w:r>
          </w:p>
          <w:p w14:paraId="1BD975A6" w14:textId="311361DB" w:rsidR="00006DA4" w:rsidRDefault="619CB904" w:rsidP="619CB904">
            <w:pPr>
              <w:pStyle w:val="ListParagraph"/>
              <w:numPr>
                <w:ilvl w:val="0"/>
                <w:numId w:val="16"/>
              </w:numPr>
              <w:rPr>
                <w:rFonts w:cs="Arial"/>
                <w:color w:val="000000" w:themeColor="text1"/>
              </w:rPr>
            </w:pPr>
            <w:r w:rsidRPr="619CB904">
              <w:rPr>
                <w:rFonts w:cs="Arial"/>
                <w:color w:val="000000" w:themeColor="text1"/>
              </w:rPr>
              <w:t>Algebra saw an increase in the number of students scoring at levels 1 and 2 when compared to the SY19 EOC</w:t>
            </w:r>
            <w:r w:rsidRPr="619CB904">
              <w:rPr>
                <w:rFonts w:cs="Arial"/>
                <w:color w:val="FF0000"/>
              </w:rPr>
              <w:t xml:space="preserve"> (4% reduction from QB1 to QB2)</w:t>
            </w:r>
          </w:p>
          <w:p w14:paraId="23F4E71E" w14:textId="24423AE0" w:rsidR="008B335F" w:rsidRPr="00DF5A8E" w:rsidRDefault="008B335F" w:rsidP="008B335F">
            <w:pPr>
              <w:pStyle w:val="ListParagraph"/>
              <w:rPr>
                <w:rFonts w:cs="Arial"/>
                <w:color w:val="000000" w:themeColor="text1"/>
              </w:rPr>
            </w:pPr>
          </w:p>
        </w:tc>
      </w:tr>
      <w:tr w:rsidR="00006DA4" w:rsidRPr="0039191F" w14:paraId="23F4E721" w14:textId="77777777" w:rsidTr="747D9236">
        <w:tc>
          <w:tcPr>
            <w:tcW w:w="5000" w:type="pct"/>
            <w:gridSpan w:val="2"/>
            <w:shd w:val="clear" w:color="auto" w:fill="FFF2CC" w:themeFill="accent4" w:themeFillTint="33"/>
          </w:tcPr>
          <w:p w14:paraId="23F4E720" w14:textId="77777777" w:rsidR="00006DA4" w:rsidRPr="0039191F" w:rsidRDefault="00006DA4" w:rsidP="008A6A97">
            <w:pPr>
              <w:jc w:val="center"/>
              <w:rPr>
                <w:rFonts w:cs="Arial"/>
                <w:b/>
                <w:color w:val="000000" w:themeColor="text1"/>
              </w:rPr>
            </w:pPr>
            <w:r>
              <w:rPr>
                <w:rFonts w:cs="Arial"/>
                <w:b/>
                <w:color w:val="000000" w:themeColor="text1"/>
              </w:rPr>
              <w:lastRenderedPageBreak/>
              <w:t xml:space="preserve">Supports for </w:t>
            </w:r>
            <w:r w:rsidRPr="0039191F">
              <w:rPr>
                <w:rFonts w:cs="Arial"/>
                <w:b/>
                <w:color w:val="000000" w:themeColor="text1"/>
              </w:rPr>
              <w:t>High Achieving Students</w:t>
            </w:r>
          </w:p>
        </w:tc>
      </w:tr>
      <w:tr w:rsidR="00006DA4" w:rsidRPr="0039191F" w14:paraId="23F4E724" w14:textId="77777777" w:rsidTr="747D9236">
        <w:tc>
          <w:tcPr>
            <w:tcW w:w="2483" w:type="pct"/>
            <w:shd w:val="clear" w:color="auto" w:fill="FFFFFF" w:themeFill="background1"/>
          </w:tcPr>
          <w:p w14:paraId="23F4E722"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17" w:type="pct"/>
            <w:shd w:val="clear" w:color="auto" w:fill="FFFFFF" w:themeFill="background1"/>
          </w:tcPr>
          <w:p w14:paraId="23F4E723"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29" w14:textId="77777777" w:rsidTr="747D9236">
        <w:tc>
          <w:tcPr>
            <w:tcW w:w="2483" w:type="pct"/>
          </w:tcPr>
          <w:p w14:paraId="23F4E725" w14:textId="77777777" w:rsidR="00006DA4" w:rsidRDefault="00006DA4" w:rsidP="00006DA4">
            <w:pPr>
              <w:rPr>
                <w:rFonts w:cs="Arial"/>
                <w:b/>
                <w:color w:val="000000" w:themeColor="text1"/>
              </w:rPr>
            </w:pPr>
            <w:r>
              <w:rPr>
                <w:rFonts w:cs="Arial"/>
                <w:b/>
                <w:color w:val="000000" w:themeColor="text1"/>
              </w:rPr>
              <w:t>Grades 6-8 Math</w:t>
            </w:r>
          </w:p>
          <w:p w14:paraId="6A11F483" w14:textId="56BB12F7" w:rsidR="619CB904" w:rsidRDefault="619CB904" w:rsidP="619CB904">
            <w:pPr>
              <w:pStyle w:val="ListParagraph"/>
              <w:numPr>
                <w:ilvl w:val="0"/>
                <w:numId w:val="19"/>
              </w:numPr>
              <w:rPr>
                <w:rFonts w:eastAsiaTheme="minorEastAsia"/>
                <w:color w:val="000000" w:themeColor="text1"/>
              </w:rPr>
            </w:pPr>
            <w:r w:rsidRPr="619CB904">
              <w:rPr>
                <w:rFonts w:cs="Arial"/>
                <w:color w:val="000000" w:themeColor="text1"/>
              </w:rPr>
              <w:t xml:space="preserve">Achievement Level Descriptor Document- our math coach helped create </w:t>
            </w:r>
            <w:r w:rsidRPr="619CB904">
              <w:rPr>
                <w:rFonts w:cs="Arial"/>
                <w:color w:val="FF0000"/>
              </w:rPr>
              <w:t>(Math coach is working with all teams to include Achievement Level Descriptors in lesson plans)</w:t>
            </w:r>
          </w:p>
          <w:p w14:paraId="7959609C" w14:textId="3C535153" w:rsidR="00CB433D" w:rsidRPr="00A651CA" w:rsidRDefault="619CB904" w:rsidP="619CB904">
            <w:pPr>
              <w:pStyle w:val="ListParagraph"/>
              <w:numPr>
                <w:ilvl w:val="0"/>
                <w:numId w:val="21"/>
              </w:numPr>
              <w:rPr>
                <w:rFonts w:cs="Arial"/>
                <w:b/>
                <w:bCs/>
                <w:color w:val="000000" w:themeColor="text1"/>
              </w:rPr>
            </w:pPr>
            <w:r w:rsidRPr="619CB904">
              <w:rPr>
                <w:rFonts w:cs="Arial"/>
                <w:color w:val="000000" w:themeColor="text1"/>
              </w:rPr>
              <w:t>Focus for Quarter 2 will be to unpack the standards to ensure in regular, advanced and Cambridge sections are taught with the level of rigor they need</w:t>
            </w:r>
          </w:p>
          <w:p w14:paraId="0F1EBC00" w14:textId="70FEC3E4" w:rsidR="619CB904" w:rsidRDefault="619CB904" w:rsidP="619CB904">
            <w:pPr>
              <w:pStyle w:val="ListParagraph"/>
              <w:numPr>
                <w:ilvl w:val="0"/>
                <w:numId w:val="21"/>
              </w:numPr>
              <w:rPr>
                <w:b/>
                <w:bCs/>
                <w:color w:val="000000" w:themeColor="text1"/>
              </w:rPr>
            </w:pPr>
            <w:r w:rsidRPr="619CB904">
              <w:rPr>
                <w:rFonts w:cs="Arial"/>
                <w:color w:val="FF0000"/>
              </w:rPr>
              <w:t>Targeted district support with 6</w:t>
            </w:r>
            <w:r w:rsidRPr="619CB904">
              <w:rPr>
                <w:rFonts w:cs="Arial"/>
                <w:color w:val="FF0000"/>
                <w:vertAlign w:val="superscript"/>
              </w:rPr>
              <w:t>th</w:t>
            </w:r>
            <w:r w:rsidRPr="619CB904">
              <w:rPr>
                <w:rFonts w:cs="Arial"/>
                <w:color w:val="FF0000"/>
              </w:rPr>
              <w:t xml:space="preserve"> grade Advanced teachers</w:t>
            </w:r>
          </w:p>
          <w:p w14:paraId="10C628BF" w14:textId="2E20197E" w:rsidR="619CB904" w:rsidRDefault="619CB904" w:rsidP="619CB904">
            <w:pPr>
              <w:pStyle w:val="ListParagraph"/>
              <w:numPr>
                <w:ilvl w:val="0"/>
                <w:numId w:val="21"/>
              </w:numPr>
              <w:rPr>
                <w:b/>
                <w:bCs/>
                <w:color w:val="FF0000"/>
              </w:rPr>
            </w:pPr>
            <w:r w:rsidRPr="619CB904">
              <w:rPr>
                <w:rFonts w:cs="Arial"/>
                <w:color w:val="FF0000"/>
              </w:rPr>
              <w:t>The return of our 7</w:t>
            </w:r>
            <w:r w:rsidRPr="619CB904">
              <w:rPr>
                <w:rFonts w:cs="Arial"/>
                <w:color w:val="FF0000"/>
                <w:vertAlign w:val="superscript"/>
              </w:rPr>
              <w:t>th</w:t>
            </w:r>
            <w:r w:rsidRPr="619CB904">
              <w:rPr>
                <w:rFonts w:cs="Arial"/>
                <w:color w:val="FF0000"/>
              </w:rPr>
              <w:t xml:space="preserve"> grade Advanced teacher</w:t>
            </w:r>
          </w:p>
          <w:p w14:paraId="1E8D469D" w14:textId="5AB04AF3" w:rsidR="619CB904" w:rsidRDefault="619CB904" w:rsidP="619CB904">
            <w:pPr>
              <w:pStyle w:val="ListParagraph"/>
              <w:numPr>
                <w:ilvl w:val="0"/>
                <w:numId w:val="21"/>
              </w:numPr>
              <w:rPr>
                <w:b/>
                <w:bCs/>
                <w:color w:val="FF0000"/>
              </w:rPr>
            </w:pPr>
            <w:r w:rsidRPr="619CB904">
              <w:rPr>
                <w:rFonts w:cs="Arial"/>
                <w:color w:val="FF0000"/>
              </w:rPr>
              <w:t>Teachers are assigning mini tasks in ALEKS to chunk parts of the standard</w:t>
            </w:r>
          </w:p>
          <w:p w14:paraId="5871C5BD" w14:textId="3A667B2B" w:rsidR="619CB904" w:rsidRDefault="747D9236" w:rsidP="747D9236">
            <w:pPr>
              <w:pStyle w:val="ListParagraph"/>
              <w:numPr>
                <w:ilvl w:val="0"/>
                <w:numId w:val="12"/>
              </w:numPr>
              <w:rPr>
                <w:rFonts w:eastAsiaTheme="minorEastAsia"/>
                <w:color w:val="000000" w:themeColor="text1"/>
              </w:rPr>
            </w:pPr>
            <w:r w:rsidRPr="747D9236">
              <w:rPr>
                <w:rFonts w:cs="Arial"/>
                <w:color w:val="FF0000"/>
              </w:rPr>
              <w:t xml:space="preserve">Strategic use of Resource Team for push-in/pull-out with interventions for students who are projected to fall below proficiency </w:t>
            </w:r>
          </w:p>
          <w:p w14:paraId="23F4E726" w14:textId="77777777" w:rsidR="00006DA4" w:rsidRPr="001B03DF" w:rsidRDefault="00006DA4" w:rsidP="00006DA4">
            <w:pPr>
              <w:rPr>
                <w:rFonts w:cs="Arial"/>
                <w:b/>
                <w:color w:val="000000" w:themeColor="text1"/>
              </w:rPr>
            </w:pPr>
          </w:p>
        </w:tc>
        <w:tc>
          <w:tcPr>
            <w:tcW w:w="2517" w:type="pct"/>
          </w:tcPr>
          <w:p w14:paraId="23F4E727" w14:textId="77777777" w:rsidR="00006DA4" w:rsidRDefault="00006DA4" w:rsidP="00006DA4">
            <w:pPr>
              <w:rPr>
                <w:rFonts w:cs="Arial"/>
                <w:b/>
                <w:color w:val="000000" w:themeColor="text1"/>
              </w:rPr>
            </w:pPr>
            <w:r>
              <w:rPr>
                <w:rFonts w:cs="Arial"/>
                <w:b/>
                <w:color w:val="000000" w:themeColor="text1"/>
              </w:rPr>
              <w:t>Grades 6-8 Math</w:t>
            </w:r>
          </w:p>
          <w:p w14:paraId="4575092A" w14:textId="597E31D8" w:rsidR="00006DA4" w:rsidRDefault="619CB904" w:rsidP="619CB904">
            <w:pPr>
              <w:pStyle w:val="ListParagraph"/>
              <w:numPr>
                <w:ilvl w:val="0"/>
                <w:numId w:val="16"/>
              </w:numPr>
              <w:rPr>
                <w:rFonts w:cs="Arial"/>
                <w:color w:val="000000" w:themeColor="text1"/>
              </w:rPr>
            </w:pPr>
            <w:r w:rsidRPr="619CB904">
              <w:rPr>
                <w:rFonts w:cs="Arial"/>
                <w:color w:val="000000" w:themeColor="text1"/>
              </w:rPr>
              <w:t>6</w:t>
            </w:r>
            <w:r w:rsidRPr="619CB904">
              <w:rPr>
                <w:rFonts w:cs="Arial"/>
                <w:color w:val="000000" w:themeColor="text1"/>
                <w:vertAlign w:val="superscript"/>
              </w:rPr>
              <w:t>th</w:t>
            </w:r>
            <w:r w:rsidRPr="619CB904">
              <w:rPr>
                <w:rFonts w:cs="Arial"/>
                <w:color w:val="000000" w:themeColor="text1"/>
              </w:rPr>
              <w:t xml:space="preserve"> and 7</w:t>
            </w:r>
            <w:r w:rsidRPr="619CB904">
              <w:rPr>
                <w:rFonts w:cs="Arial"/>
                <w:color w:val="000000" w:themeColor="text1"/>
                <w:vertAlign w:val="superscript"/>
              </w:rPr>
              <w:t>th</w:t>
            </w:r>
            <w:r w:rsidRPr="619CB904">
              <w:rPr>
                <w:rFonts w:cs="Arial"/>
                <w:color w:val="000000" w:themeColor="text1"/>
              </w:rPr>
              <w:t xml:space="preserve"> grade saw an increase in the number of students scoring at levels 4 and 5 when compared to SY19 FSA </w:t>
            </w:r>
            <w:r w:rsidRPr="619CB904">
              <w:rPr>
                <w:rFonts w:cs="Arial"/>
                <w:color w:val="FF0000"/>
              </w:rPr>
              <w:t>(6</w:t>
            </w:r>
            <w:r w:rsidRPr="619CB904">
              <w:rPr>
                <w:rFonts w:cs="Arial"/>
                <w:color w:val="FF0000"/>
                <w:vertAlign w:val="superscript"/>
              </w:rPr>
              <w:t>th</w:t>
            </w:r>
            <w:r w:rsidRPr="619CB904">
              <w:rPr>
                <w:rFonts w:cs="Arial"/>
                <w:color w:val="FF0000"/>
              </w:rPr>
              <w:t xml:space="preserve"> and 7</w:t>
            </w:r>
            <w:r w:rsidRPr="619CB904">
              <w:rPr>
                <w:rFonts w:cs="Arial"/>
                <w:color w:val="FF0000"/>
                <w:vertAlign w:val="superscript"/>
              </w:rPr>
              <w:t>th</w:t>
            </w:r>
            <w:r w:rsidRPr="619CB904">
              <w:rPr>
                <w:rFonts w:cs="Arial"/>
                <w:color w:val="FF0000"/>
              </w:rPr>
              <w:t xml:space="preserve"> grade saw a decrease in the number of students scoring at levels 4 and 5, when compared to QB1)</w:t>
            </w:r>
          </w:p>
          <w:p w14:paraId="7BACAA04" w14:textId="0D29B1A9" w:rsidR="008B335F" w:rsidRDefault="619CB904" w:rsidP="619CB904">
            <w:pPr>
              <w:pStyle w:val="ListParagraph"/>
              <w:numPr>
                <w:ilvl w:val="0"/>
                <w:numId w:val="16"/>
              </w:numPr>
              <w:rPr>
                <w:rFonts w:cs="Arial"/>
                <w:color w:val="FF0000"/>
              </w:rPr>
            </w:pPr>
            <w:r w:rsidRPr="619CB904">
              <w:rPr>
                <w:rFonts w:cs="Arial"/>
                <w:color w:val="000000" w:themeColor="text1"/>
              </w:rPr>
              <w:t>8</w:t>
            </w:r>
            <w:r w:rsidRPr="619CB904">
              <w:rPr>
                <w:rFonts w:cs="Arial"/>
                <w:color w:val="000000" w:themeColor="text1"/>
                <w:vertAlign w:val="superscript"/>
              </w:rPr>
              <w:t>th</w:t>
            </w:r>
            <w:r w:rsidRPr="619CB904">
              <w:rPr>
                <w:rFonts w:cs="Arial"/>
                <w:color w:val="000000" w:themeColor="text1"/>
              </w:rPr>
              <w:t xml:space="preserve"> grade saw a decrease in the number of students scoring at levels 4 and 5 when compared to the SY19 FSA </w:t>
            </w:r>
            <w:r w:rsidRPr="619CB904">
              <w:rPr>
                <w:rFonts w:cs="Arial"/>
                <w:color w:val="FF0000"/>
              </w:rPr>
              <w:t>(8</w:t>
            </w:r>
            <w:r w:rsidRPr="619CB904">
              <w:rPr>
                <w:rFonts w:cs="Arial"/>
                <w:color w:val="FF0000"/>
                <w:vertAlign w:val="superscript"/>
              </w:rPr>
              <w:t>th</w:t>
            </w:r>
            <w:r w:rsidRPr="619CB904">
              <w:rPr>
                <w:rFonts w:cs="Arial"/>
                <w:color w:val="FF0000"/>
              </w:rPr>
              <w:t xml:space="preserve"> grade saw an increase in the number of students scoring at levels 4 and 5, when compared to QB1)</w:t>
            </w:r>
          </w:p>
          <w:p w14:paraId="6B577519" w14:textId="6D2EE9B6" w:rsidR="619CB904" w:rsidRDefault="619CB904" w:rsidP="619CB904">
            <w:pPr>
              <w:pStyle w:val="ListParagraph"/>
              <w:numPr>
                <w:ilvl w:val="0"/>
                <w:numId w:val="16"/>
              </w:numPr>
              <w:rPr>
                <w:color w:val="000000" w:themeColor="text1"/>
              </w:rPr>
            </w:pPr>
            <w:r w:rsidRPr="619CB904">
              <w:rPr>
                <w:rFonts w:cs="Arial"/>
                <w:color w:val="FF0000"/>
              </w:rPr>
              <w:t>6</w:t>
            </w:r>
            <w:r w:rsidRPr="619CB904">
              <w:rPr>
                <w:rFonts w:cs="Arial"/>
                <w:color w:val="FF0000"/>
                <w:vertAlign w:val="superscript"/>
              </w:rPr>
              <w:t>th</w:t>
            </w:r>
            <w:r w:rsidRPr="619CB904">
              <w:rPr>
                <w:rFonts w:cs="Arial"/>
                <w:color w:val="FF0000"/>
              </w:rPr>
              <w:t xml:space="preserve"> and 7</w:t>
            </w:r>
            <w:r w:rsidRPr="619CB904">
              <w:rPr>
                <w:rFonts w:cs="Arial"/>
                <w:color w:val="FF0000"/>
                <w:vertAlign w:val="superscript"/>
              </w:rPr>
              <w:t>th</w:t>
            </w:r>
            <w:r w:rsidRPr="619CB904">
              <w:rPr>
                <w:rFonts w:cs="Arial"/>
                <w:color w:val="FF0000"/>
              </w:rPr>
              <w:t xml:space="preserve"> grade advanced students scored closer to the district average when compared to SY19 (6</w:t>
            </w:r>
            <w:r w:rsidRPr="619CB904">
              <w:rPr>
                <w:rFonts w:cs="Arial"/>
                <w:color w:val="FF0000"/>
                <w:vertAlign w:val="superscript"/>
              </w:rPr>
              <w:t>th</w:t>
            </w:r>
            <w:r w:rsidRPr="619CB904">
              <w:rPr>
                <w:rFonts w:cs="Arial"/>
                <w:color w:val="FF0000"/>
              </w:rPr>
              <w:t xml:space="preserve"> grade- 7, 7</w:t>
            </w:r>
            <w:r w:rsidRPr="619CB904">
              <w:rPr>
                <w:rFonts w:cs="Arial"/>
                <w:color w:val="FF0000"/>
                <w:vertAlign w:val="superscript"/>
              </w:rPr>
              <w:t>th</w:t>
            </w:r>
            <w:r w:rsidRPr="619CB904">
              <w:rPr>
                <w:rFonts w:cs="Arial"/>
                <w:color w:val="FF0000"/>
              </w:rPr>
              <w:t xml:space="preserve"> grade-1)</w:t>
            </w:r>
          </w:p>
          <w:p w14:paraId="23F4E728" w14:textId="225D9869" w:rsidR="008B335F" w:rsidRPr="008B335F" w:rsidRDefault="008B335F" w:rsidP="008B335F">
            <w:pPr>
              <w:pStyle w:val="ListParagraph"/>
              <w:rPr>
                <w:rFonts w:cs="Arial"/>
                <w:color w:val="000000" w:themeColor="text1"/>
              </w:rPr>
            </w:pPr>
          </w:p>
        </w:tc>
      </w:tr>
      <w:tr w:rsidR="00006DA4" w:rsidRPr="0039191F" w14:paraId="23F4E72E" w14:textId="77777777" w:rsidTr="747D9236">
        <w:tc>
          <w:tcPr>
            <w:tcW w:w="2483" w:type="pct"/>
          </w:tcPr>
          <w:p w14:paraId="23F4E72A" w14:textId="77777777" w:rsidR="00006DA4" w:rsidRPr="0039191F" w:rsidRDefault="00006DA4" w:rsidP="00006DA4">
            <w:pPr>
              <w:rPr>
                <w:rFonts w:cs="Arial"/>
                <w:b/>
                <w:color w:val="000000" w:themeColor="text1"/>
              </w:rPr>
            </w:pPr>
            <w:r w:rsidRPr="0039191F">
              <w:rPr>
                <w:rFonts w:cs="Arial"/>
                <w:b/>
                <w:color w:val="000000" w:themeColor="text1"/>
              </w:rPr>
              <w:t>Algebra 1</w:t>
            </w:r>
          </w:p>
          <w:p w14:paraId="1507C40E" w14:textId="77777777" w:rsidR="00CB433D" w:rsidRPr="00A651CA" w:rsidRDefault="00CB433D" w:rsidP="00CB433D">
            <w:pPr>
              <w:pStyle w:val="ListParagraph"/>
              <w:numPr>
                <w:ilvl w:val="0"/>
                <w:numId w:val="15"/>
              </w:numPr>
              <w:rPr>
                <w:rFonts w:cs="Arial"/>
                <w:b/>
                <w:color w:val="000000" w:themeColor="text1"/>
              </w:rPr>
            </w:pPr>
            <w:r>
              <w:rPr>
                <w:rFonts w:cs="Arial"/>
                <w:color w:val="000000" w:themeColor="text1"/>
              </w:rPr>
              <w:t>Collaborative planning support</w:t>
            </w:r>
          </w:p>
          <w:p w14:paraId="65F8F7CB" w14:textId="77777777" w:rsidR="00CB433D" w:rsidRPr="00A651CA" w:rsidRDefault="00CB433D" w:rsidP="00CB433D">
            <w:pPr>
              <w:pStyle w:val="ListParagraph"/>
              <w:numPr>
                <w:ilvl w:val="0"/>
                <w:numId w:val="15"/>
              </w:numPr>
              <w:rPr>
                <w:rFonts w:cs="Arial"/>
                <w:b/>
                <w:color w:val="000000" w:themeColor="text1"/>
              </w:rPr>
            </w:pPr>
            <w:r>
              <w:rPr>
                <w:rFonts w:cs="Arial"/>
                <w:color w:val="000000" w:themeColor="text1"/>
              </w:rPr>
              <w:t>Bi-monthly Saturday school opportunities</w:t>
            </w:r>
          </w:p>
          <w:p w14:paraId="1B47151E" w14:textId="77777777" w:rsidR="00CB433D" w:rsidRPr="00A651CA" w:rsidRDefault="00CB433D" w:rsidP="00CB433D">
            <w:pPr>
              <w:pStyle w:val="ListParagraph"/>
              <w:numPr>
                <w:ilvl w:val="0"/>
                <w:numId w:val="15"/>
              </w:numPr>
              <w:rPr>
                <w:rFonts w:cs="Arial"/>
                <w:b/>
                <w:color w:val="000000" w:themeColor="text1"/>
              </w:rPr>
            </w:pPr>
            <w:r>
              <w:rPr>
                <w:rFonts w:cs="Arial"/>
                <w:color w:val="000000" w:themeColor="text1"/>
              </w:rPr>
              <w:t>After-school support program</w:t>
            </w:r>
          </w:p>
          <w:p w14:paraId="23F4E72B" w14:textId="77777777" w:rsidR="00006DA4" w:rsidRPr="0039191F" w:rsidRDefault="00006DA4" w:rsidP="00006DA4">
            <w:pPr>
              <w:rPr>
                <w:rFonts w:cs="Arial"/>
                <w:b/>
                <w:color w:val="000000" w:themeColor="text1"/>
              </w:rPr>
            </w:pPr>
          </w:p>
        </w:tc>
        <w:tc>
          <w:tcPr>
            <w:tcW w:w="2517" w:type="pct"/>
          </w:tcPr>
          <w:p w14:paraId="23F4E72C" w14:textId="77777777" w:rsidR="00006DA4" w:rsidRPr="0039191F" w:rsidRDefault="00006DA4" w:rsidP="00006DA4">
            <w:pPr>
              <w:rPr>
                <w:rFonts w:cs="Arial"/>
                <w:b/>
                <w:color w:val="000000" w:themeColor="text1"/>
              </w:rPr>
            </w:pPr>
            <w:r w:rsidRPr="0039191F">
              <w:rPr>
                <w:rFonts w:cs="Arial"/>
                <w:b/>
                <w:color w:val="000000" w:themeColor="text1"/>
              </w:rPr>
              <w:t>Algebra 1</w:t>
            </w:r>
          </w:p>
          <w:p w14:paraId="199BB8F4" w14:textId="7138D7B0" w:rsidR="00006DA4" w:rsidRDefault="619CB904" w:rsidP="619CB904">
            <w:pPr>
              <w:pStyle w:val="ListParagraph"/>
              <w:numPr>
                <w:ilvl w:val="0"/>
                <w:numId w:val="17"/>
              </w:numPr>
              <w:rPr>
                <w:rFonts w:cs="Arial"/>
                <w:color w:val="000000" w:themeColor="text1"/>
              </w:rPr>
            </w:pPr>
            <w:r w:rsidRPr="619CB904">
              <w:rPr>
                <w:rFonts w:cs="Arial"/>
                <w:color w:val="000000" w:themeColor="text1"/>
              </w:rPr>
              <w:t>Algebra saw a decrease in the number of students scoring at levels 4 and 5 when compared to the SY19 EOC</w:t>
            </w:r>
            <w:r w:rsidRPr="619CB904">
              <w:rPr>
                <w:rFonts w:cs="Arial"/>
                <w:color w:val="FF0000"/>
              </w:rPr>
              <w:t xml:space="preserve"> (6% increase from QB1 to QB2)</w:t>
            </w:r>
          </w:p>
          <w:p w14:paraId="23F4E72D" w14:textId="5601AECC" w:rsidR="008B335F" w:rsidRPr="008B335F" w:rsidRDefault="008B335F" w:rsidP="008B335F">
            <w:pPr>
              <w:pStyle w:val="ListParagraph"/>
              <w:rPr>
                <w:rFonts w:cs="Arial"/>
                <w:color w:val="000000" w:themeColor="text1"/>
              </w:rPr>
            </w:pPr>
          </w:p>
        </w:tc>
      </w:tr>
      <w:tr w:rsidR="00006DA4" w:rsidRPr="0039191F" w14:paraId="23F4E730" w14:textId="77777777" w:rsidTr="747D9236">
        <w:tc>
          <w:tcPr>
            <w:tcW w:w="5000" w:type="pct"/>
            <w:gridSpan w:val="2"/>
            <w:shd w:val="clear" w:color="auto" w:fill="FFF2CC" w:themeFill="accent4" w:themeFillTint="33"/>
          </w:tcPr>
          <w:p w14:paraId="23F4E72F" w14:textId="77777777" w:rsidR="00006DA4" w:rsidRPr="0039191F" w:rsidRDefault="00006DA4" w:rsidP="008A6A97">
            <w:pPr>
              <w:jc w:val="center"/>
              <w:rPr>
                <w:rFonts w:cs="Arial"/>
                <w:b/>
                <w:color w:val="000000" w:themeColor="text1"/>
              </w:rPr>
            </w:pPr>
            <w:r w:rsidRPr="0039191F">
              <w:rPr>
                <w:rFonts w:cs="Arial"/>
                <w:b/>
                <w:color w:val="000000" w:themeColor="text1"/>
              </w:rPr>
              <w:t>Supports for Students in the Low 25%</w:t>
            </w:r>
            <w:r>
              <w:rPr>
                <w:rFonts w:cs="Arial"/>
                <w:b/>
                <w:color w:val="000000" w:themeColor="text1"/>
              </w:rPr>
              <w:t xml:space="preserve"> / Persistently Low Performing</w:t>
            </w:r>
          </w:p>
        </w:tc>
      </w:tr>
      <w:tr w:rsidR="00006DA4" w:rsidRPr="0039191F" w14:paraId="23F4E733" w14:textId="77777777" w:rsidTr="747D9236">
        <w:tc>
          <w:tcPr>
            <w:tcW w:w="2483" w:type="pct"/>
            <w:shd w:val="clear" w:color="auto" w:fill="FFFFFF" w:themeFill="background1"/>
          </w:tcPr>
          <w:p w14:paraId="23F4E731"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17" w:type="pct"/>
            <w:shd w:val="clear" w:color="auto" w:fill="FFFFFF" w:themeFill="background1"/>
          </w:tcPr>
          <w:p w14:paraId="23F4E732"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38" w14:textId="77777777" w:rsidTr="747D9236">
        <w:tc>
          <w:tcPr>
            <w:tcW w:w="2483" w:type="pct"/>
          </w:tcPr>
          <w:p w14:paraId="23F4E734" w14:textId="77777777" w:rsidR="00006DA4" w:rsidRDefault="00006DA4" w:rsidP="00006DA4">
            <w:pPr>
              <w:rPr>
                <w:rFonts w:cs="Arial"/>
                <w:b/>
                <w:color w:val="000000" w:themeColor="text1"/>
              </w:rPr>
            </w:pPr>
            <w:r>
              <w:rPr>
                <w:rFonts w:cs="Arial"/>
                <w:b/>
                <w:color w:val="000000" w:themeColor="text1"/>
              </w:rPr>
              <w:t>Grades 6-8 Math</w:t>
            </w:r>
          </w:p>
          <w:p w14:paraId="4BB8AE38" w14:textId="05E07DBD" w:rsidR="619CB904" w:rsidRDefault="619CB904" w:rsidP="619CB904">
            <w:pPr>
              <w:pStyle w:val="ListParagraph"/>
              <w:numPr>
                <w:ilvl w:val="0"/>
                <w:numId w:val="19"/>
              </w:numPr>
              <w:rPr>
                <w:rFonts w:eastAsiaTheme="minorEastAsia"/>
                <w:color w:val="000000" w:themeColor="text1"/>
              </w:rPr>
            </w:pPr>
            <w:r w:rsidRPr="619CB904">
              <w:rPr>
                <w:rFonts w:cs="Arial"/>
                <w:color w:val="000000" w:themeColor="text1"/>
              </w:rPr>
              <w:t xml:space="preserve">Achievement Level Descriptor Document- our math coach helped create </w:t>
            </w:r>
            <w:r w:rsidRPr="619CB904">
              <w:rPr>
                <w:rFonts w:cs="Arial"/>
                <w:color w:val="FF0000"/>
              </w:rPr>
              <w:t>(Math coach is working with all teams to include Achievement Level Descriptors in lesson plans)</w:t>
            </w:r>
          </w:p>
          <w:p w14:paraId="5E6EEB7D" w14:textId="39F9B1DE" w:rsidR="619CB904" w:rsidRDefault="619CB904" w:rsidP="619CB904">
            <w:pPr>
              <w:pStyle w:val="ListParagraph"/>
              <w:numPr>
                <w:ilvl w:val="0"/>
                <w:numId w:val="23"/>
              </w:numPr>
              <w:rPr>
                <w:rFonts w:eastAsiaTheme="minorEastAsia"/>
                <w:color w:val="000000" w:themeColor="text1"/>
              </w:rPr>
            </w:pPr>
            <w:r w:rsidRPr="619CB904">
              <w:rPr>
                <w:rFonts w:cs="Arial"/>
                <w:color w:val="000000" w:themeColor="text1"/>
              </w:rPr>
              <w:t xml:space="preserve">Re-teaching and intervention models embedded in all grade levels </w:t>
            </w:r>
            <w:r w:rsidRPr="619CB904">
              <w:rPr>
                <w:rFonts w:cs="Arial"/>
                <w:color w:val="FF0000"/>
              </w:rPr>
              <w:t>(additional Tier 3 interventions for persistently low performing during 4</w:t>
            </w:r>
            <w:r w:rsidRPr="619CB904">
              <w:rPr>
                <w:rFonts w:cs="Arial"/>
                <w:color w:val="FF0000"/>
                <w:vertAlign w:val="superscript"/>
              </w:rPr>
              <w:t>th</w:t>
            </w:r>
            <w:r w:rsidRPr="619CB904">
              <w:rPr>
                <w:rFonts w:cs="Arial"/>
                <w:color w:val="FF0000"/>
              </w:rPr>
              <w:t xml:space="preserve"> hour)</w:t>
            </w:r>
          </w:p>
          <w:p w14:paraId="4330BD5A" w14:textId="77777777" w:rsidR="00CB433D" w:rsidRPr="00A651CA" w:rsidRDefault="00CB433D" w:rsidP="002C35CF">
            <w:pPr>
              <w:pStyle w:val="ListParagraph"/>
              <w:numPr>
                <w:ilvl w:val="0"/>
                <w:numId w:val="22"/>
              </w:numPr>
              <w:rPr>
                <w:rFonts w:cs="Arial"/>
                <w:b/>
                <w:color w:val="000000" w:themeColor="text1"/>
              </w:rPr>
            </w:pPr>
            <w:r>
              <w:rPr>
                <w:rFonts w:cs="Arial"/>
                <w:color w:val="000000" w:themeColor="text1"/>
              </w:rPr>
              <w:t xml:space="preserve">Before-school tutoring </w:t>
            </w:r>
          </w:p>
          <w:p w14:paraId="3FDD102B" w14:textId="77777777" w:rsidR="00CB433D" w:rsidRPr="00A651CA" w:rsidRDefault="00CB433D" w:rsidP="002C35CF">
            <w:pPr>
              <w:pStyle w:val="ListParagraph"/>
              <w:numPr>
                <w:ilvl w:val="0"/>
                <w:numId w:val="22"/>
              </w:numPr>
              <w:rPr>
                <w:rFonts w:cs="Arial"/>
                <w:b/>
                <w:color w:val="000000" w:themeColor="text1"/>
              </w:rPr>
            </w:pPr>
            <w:r>
              <w:rPr>
                <w:rFonts w:cs="Arial"/>
                <w:color w:val="000000" w:themeColor="text1"/>
              </w:rPr>
              <w:t>After-school tutoring</w:t>
            </w:r>
          </w:p>
          <w:p w14:paraId="1EC21FBC" w14:textId="7D284487" w:rsidR="00CB433D" w:rsidRPr="00ED6BD5" w:rsidRDefault="00CB433D" w:rsidP="002C35CF">
            <w:pPr>
              <w:pStyle w:val="ListParagraph"/>
              <w:numPr>
                <w:ilvl w:val="0"/>
                <w:numId w:val="22"/>
              </w:numPr>
              <w:rPr>
                <w:rFonts w:cs="Arial"/>
                <w:b/>
                <w:color w:val="000000" w:themeColor="text1"/>
              </w:rPr>
            </w:pPr>
            <w:r>
              <w:rPr>
                <w:rFonts w:cs="Arial"/>
                <w:color w:val="000000" w:themeColor="text1"/>
              </w:rPr>
              <w:lastRenderedPageBreak/>
              <w:t>Resource teacher intervention support</w:t>
            </w:r>
          </w:p>
          <w:p w14:paraId="0CD9D746" w14:textId="37E70830" w:rsidR="00ED6BD5" w:rsidRPr="00A651CA" w:rsidRDefault="619CB904" w:rsidP="619CB904">
            <w:pPr>
              <w:pStyle w:val="ListParagraph"/>
              <w:numPr>
                <w:ilvl w:val="0"/>
                <w:numId w:val="22"/>
              </w:numPr>
              <w:rPr>
                <w:rFonts w:cs="Arial"/>
                <w:b/>
                <w:bCs/>
                <w:color w:val="000000" w:themeColor="text1"/>
              </w:rPr>
            </w:pPr>
            <w:r w:rsidRPr="619CB904">
              <w:rPr>
                <w:rFonts w:cs="Arial"/>
                <w:color w:val="000000" w:themeColor="text1"/>
              </w:rPr>
              <w:t>Vital Statistics/Academic Triage Program</w:t>
            </w:r>
          </w:p>
          <w:p w14:paraId="0711A069" w14:textId="65920076" w:rsidR="619CB904" w:rsidRDefault="619CB904" w:rsidP="619CB904">
            <w:pPr>
              <w:pStyle w:val="ListParagraph"/>
              <w:numPr>
                <w:ilvl w:val="0"/>
                <w:numId w:val="21"/>
              </w:numPr>
              <w:rPr>
                <w:rFonts w:eastAsiaTheme="minorEastAsia"/>
                <w:color w:val="FF0000"/>
              </w:rPr>
            </w:pPr>
            <w:r w:rsidRPr="619CB904">
              <w:rPr>
                <w:rFonts w:cs="Arial"/>
                <w:color w:val="FF0000"/>
              </w:rPr>
              <w:t>Teachers are assigning mini tasks in ALEKS to chunk parts of the standard</w:t>
            </w:r>
          </w:p>
          <w:p w14:paraId="23F4E735" w14:textId="77777777" w:rsidR="00006DA4" w:rsidRPr="001B03DF" w:rsidRDefault="00006DA4" w:rsidP="00006DA4">
            <w:pPr>
              <w:rPr>
                <w:rFonts w:cs="Arial"/>
                <w:b/>
                <w:color w:val="000000" w:themeColor="text1"/>
              </w:rPr>
            </w:pPr>
          </w:p>
        </w:tc>
        <w:tc>
          <w:tcPr>
            <w:tcW w:w="2517" w:type="pct"/>
          </w:tcPr>
          <w:p w14:paraId="23F4E736" w14:textId="77777777" w:rsidR="00006DA4" w:rsidRDefault="00006DA4" w:rsidP="00006DA4">
            <w:pPr>
              <w:rPr>
                <w:rFonts w:cs="Arial"/>
                <w:b/>
                <w:color w:val="000000" w:themeColor="text1"/>
              </w:rPr>
            </w:pPr>
            <w:r>
              <w:rPr>
                <w:rFonts w:cs="Arial"/>
                <w:b/>
                <w:color w:val="000000" w:themeColor="text1"/>
              </w:rPr>
              <w:lastRenderedPageBreak/>
              <w:t>Grades 6-8 Math</w:t>
            </w:r>
          </w:p>
          <w:p w14:paraId="0192B201" w14:textId="66DFEF3D" w:rsidR="00A853ED" w:rsidRPr="00534F45" w:rsidRDefault="00A853ED" w:rsidP="00A853ED">
            <w:pPr>
              <w:pStyle w:val="ListParagraph"/>
              <w:numPr>
                <w:ilvl w:val="0"/>
                <w:numId w:val="12"/>
              </w:numPr>
              <w:rPr>
                <w:rFonts w:cs="Arial"/>
                <w:b/>
                <w:color w:val="000000" w:themeColor="text1"/>
              </w:rPr>
            </w:pPr>
            <w:r w:rsidRPr="00534F45">
              <w:rPr>
                <w:rFonts w:cs="Arial"/>
                <w:color w:val="000000" w:themeColor="text1"/>
              </w:rPr>
              <w:t>6</w:t>
            </w:r>
            <w:r w:rsidRPr="00534F45">
              <w:rPr>
                <w:rFonts w:cs="Arial"/>
                <w:color w:val="000000" w:themeColor="text1"/>
                <w:vertAlign w:val="superscript"/>
              </w:rPr>
              <w:t>th</w:t>
            </w:r>
            <w:r>
              <w:rPr>
                <w:rFonts w:cs="Arial"/>
                <w:color w:val="000000" w:themeColor="text1"/>
              </w:rPr>
              <w:t xml:space="preserve"> and 7</w:t>
            </w:r>
            <w:proofErr w:type="gramStart"/>
            <w:r w:rsidRPr="00A853ED">
              <w:rPr>
                <w:rFonts w:cs="Arial"/>
                <w:color w:val="000000" w:themeColor="text1"/>
                <w:vertAlign w:val="superscript"/>
              </w:rPr>
              <w:t>th</w:t>
            </w:r>
            <w:r>
              <w:rPr>
                <w:rFonts w:cs="Arial"/>
                <w:color w:val="000000" w:themeColor="text1"/>
              </w:rPr>
              <w:t xml:space="preserve"> </w:t>
            </w:r>
            <w:r w:rsidRPr="00534F45">
              <w:rPr>
                <w:rFonts w:cs="Arial"/>
                <w:color w:val="000000" w:themeColor="text1"/>
              </w:rPr>
              <w:t xml:space="preserve"> grade</w:t>
            </w:r>
            <w:proofErr w:type="gramEnd"/>
            <w:r w:rsidRPr="00534F45">
              <w:rPr>
                <w:rFonts w:cs="Arial"/>
                <w:color w:val="000000" w:themeColor="text1"/>
              </w:rPr>
              <w:t xml:space="preserve"> Bottom Quartile saw a reduction in the number of students scoring at levels 1 and 2</w:t>
            </w:r>
            <w:r w:rsidR="00B22E59">
              <w:rPr>
                <w:rFonts w:cs="Arial"/>
                <w:color w:val="000000" w:themeColor="text1"/>
              </w:rPr>
              <w:t>, while 8</w:t>
            </w:r>
            <w:r w:rsidR="00B22E59" w:rsidRPr="00B22E59">
              <w:rPr>
                <w:rFonts w:cs="Arial"/>
                <w:color w:val="000000" w:themeColor="text1"/>
                <w:vertAlign w:val="superscript"/>
              </w:rPr>
              <w:t>th</w:t>
            </w:r>
            <w:r w:rsidR="00B22E59">
              <w:rPr>
                <w:rFonts w:cs="Arial"/>
                <w:color w:val="000000" w:themeColor="text1"/>
              </w:rPr>
              <w:t xml:space="preserve"> grade increased </w:t>
            </w:r>
          </w:p>
          <w:p w14:paraId="73C36FFC" w14:textId="5059E323" w:rsidR="00A853ED" w:rsidRPr="00534F45" w:rsidRDefault="619CB904" w:rsidP="619CB904">
            <w:pPr>
              <w:pStyle w:val="ListParagraph"/>
              <w:numPr>
                <w:ilvl w:val="0"/>
                <w:numId w:val="12"/>
              </w:numPr>
              <w:rPr>
                <w:rFonts w:cs="Arial"/>
                <w:b/>
                <w:bCs/>
                <w:color w:val="000000" w:themeColor="text1"/>
              </w:rPr>
            </w:pPr>
            <w:r w:rsidRPr="619CB904">
              <w:rPr>
                <w:rFonts w:cs="Arial"/>
                <w:color w:val="000000" w:themeColor="text1"/>
              </w:rPr>
              <w:t>6</w:t>
            </w:r>
            <w:r w:rsidRPr="619CB904">
              <w:rPr>
                <w:rFonts w:cs="Arial"/>
                <w:color w:val="000000" w:themeColor="text1"/>
                <w:vertAlign w:val="superscript"/>
              </w:rPr>
              <w:t>th</w:t>
            </w:r>
            <w:r w:rsidRPr="619CB904">
              <w:rPr>
                <w:rFonts w:cs="Arial"/>
                <w:color w:val="000000" w:themeColor="text1"/>
              </w:rPr>
              <w:t xml:space="preserve"> and 7</w:t>
            </w:r>
            <w:r w:rsidRPr="619CB904">
              <w:rPr>
                <w:rFonts w:cs="Arial"/>
                <w:color w:val="000000" w:themeColor="text1"/>
                <w:vertAlign w:val="superscript"/>
              </w:rPr>
              <w:t>th</w:t>
            </w:r>
            <w:r w:rsidRPr="619CB904">
              <w:rPr>
                <w:rFonts w:cs="Arial"/>
                <w:color w:val="000000" w:themeColor="text1"/>
              </w:rPr>
              <w:t xml:space="preserve"> grade Bottom Quartile saw an increase in the number of students scoring at levels 4 and 5, while 8</w:t>
            </w:r>
            <w:r w:rsidRPr="619CB904">
              <w:rPr>
                <w:rFonts w:cs="Arial"/>
                <w:color w:val="000000" w:themeColor="text1"/>
                <w:vertAlign w:val="superscript"/>
              </w:rPr>
              <w:t>th</w:t>
            </w:r>
            <w:r w:rsidRPr="619CB904">
              <w:rPr>
                <w:rFonts w:cs="Arial"/>
                <w:color w:val="000000" w:themeColor="text1"/>
              </w:rPr>
              <w:t xml:space="preserve"> grade decreased </w:t>
            </w:r>
          </w:p>
          <w:p w14:paraId="24D92481" w14:textId="70B4097B" w:rsidR="619CB904" w:rsidRDefault="619CB904" w:rsidP="619CB904">
            <w:pPr>
              <w:pStyle w:val="ListParagraph"/>
              <w:numPr>
                <w:ilvl w:val="0"/>
                <w:numId w:val="12"/>
              </w:numPr>
              <w:rPr>
                <w:b/>
                <w:bCs/>
                <w:color w:val="000000" w:themeColor="text1"/>
              </w:rPr>
            </w:pPr>
            <w:r w:rsidRPr="619CB904">
              <w:rPr>
                <w:rFonts w:cs="Arial"/>
                <w:color w:val="FF0000"/>
              </w:rPr>
              <w:t>Number of students scoring at levels 1 and 2 increased from QB1 at 6</w:t>
            </w:r>
            <w:r w:rsidRPr="619CB904">
              <w:rPr>
                <w:rFonts w:cs="Arial"/>
                <w:color w:val="FF0000"/>
                <w:vertAlign w:val="superscript"/>
              </w:rPr>
              <w:t>th</w:t>
            </w:r>
            <w:r w:rsidRPr="619CB904">
              <w:rPr>
                <w:rFonts w:cs="Arial"/>
                <w:color w:val="FF0000"/>
              </w:rPr>
              <w:t xml:space="preserve"> and 7</w:t>
            </w:r>
            <w:r w:rsidRPr="619CB904">
              <w:rPr>
                <w:rFonts w:cs="Arial"/>
                <w:color w:val="FF0000"/>
                <w:vertAlign w:val="superscript"/>
              </w:rPr>
              <w:t>th</w:t>
            </w:r>
            <w:r w:rsidRPr="619CB904">
              <w:rPr>
                <w:rFonts w:cs="Arial"/>
                <w:color w:val="FF0000"/>
              </w:rPr>
              <w:t xml:space="preserve"> grade but are outperforming SY19 QB data</w:t>
            </w:r>
          </w:p>
          <w:p w14:paraId="23F4E737" w14:textId="77777777" w:rsidR="00006DA4" w:rsidRPr="00A853ED" w:rsidRDefault="00006DA4" w:rsidP="00006DA4">
            <w:pPr>
              <w:rPr>
                <w:rFonts w:cs="Arial"/>
                <w:color w:val="000000" w:themeColor="text1"/>
              </w:rPr>
            </w:pPr>
          </w:p>
        </w:tc>
      </w:tr>
      <w:tr w:rsidR="00006DA4" w:rsidRPr="0039191F" w14:paraId="23F4E73D" w14:textId="77777777" w:rsidTr="747D9236">
        <w:tc>
          <w:tcPr>
            <w:tcW w:w="2483" w:type="pct"/>
          </w:tcPr>
          <w:p w14:paraId="23F4E739" w14:textId="77777777" w:rsidR="00006DA4" w:rsidRPr="0039191F" w:rsidRDefault="00006DA4" w:rsidP="00006DA4">
            <w:pPr>
              <w:rPr>
                <w:rFonts w:cs="Arial"/>
                <w:b/>
                <w:color w:val="000000" w:themeColor="text1"/>
              </w:rPr>
            </w:pPr>
            <w:r w:rsidRPr="0039191F">
              <w:rPr>
                <w:rFonts w:cs="Arial"/>
                <w:b/>
                <w:color w:val="000000" w:themeColor="text1"/>
              </w:rPr>
              <w:lastRenderedPageBreak/>
              <w:t>Algebra 1</w:t>
            </w:r>
          </w:p>
          <w:p w14:paraId="23F4E73A" w14:textId="77777777" w:rsidR="00006DA4" w:rsidRPr="0039191F" w:rsidRDefault="00006DA4" w:rsidP="00006DA4">
            <w:pPr>
              <w:rPr>
                <w:rFonts w:cs="Arial"/>
                <w:b/>
                <w:color w:val="000000" w:themeColor="text1"/>
              </w:rPr>
            </w:pPr>
          </w:p>
        </w:tc>
        <w:tc>
          <w:tcPr>
            <w:tcW w:w="2517" w:type="pct"/>
          </w:tcPr>
          <w:p w14:paraId="23F4E73B" w14:textId="77777777" w:rsidR="00006DA4" w:rsidRPr="0039191F" w:rsidRDefault="00006DA4" w:rsidP="00006DA4">
            <w:pPr>
              <w:rPr>
                <w:rFonts w:cs="Arial"/>
                <w:b/>
                <w:color w:val="000000" w:themeColor="text1"/>
              </w:rPr>
            </w:pPr>
            <w:r w:rsidRPr="0039191F">
              <w:rPr>
                <w:rFonts w:cs="Arial"/>
                <w:b/>
                <w:color w:val="000000" w:themeColor="text1"/>
              </w:rPr>
              <w:t>Algebra 1</w:t>
            </w:r>
          </w:p>
          <w:p w14:paraId="23F4E73C" w14:textId="77777777" w:rsidR="00006DA4" w:rsidRPr="0039191F" w:rsidRDefault="00006DA4" w:rsidP="00006DA4">
            <w:pPr>
              <w:rPr>
                <w:rFonts w:cs="Arial"/>
                <w:b/>
                <w:color w:val="000000" w:themeColor="text1"/>
              </w:rPr>
            </w:pPr>
          </w:p>
        </w:tc>
      </w:tr>
    </w:tbl>
    <w:p w14:paraId="23F4E73E" w14:textId="77777777" w:rsidR="00006DA4" w:rsidRPr="0039191F" w:rsidRDefault="00006DA4" w:rsidP="00006DA4"/>
    <w:tbl>
      <w:tblPr>
        <w:tblStyle w:val="TableGrid"/>
        <w:tblW w:w="5025" w:type="pct"/>
        <w:tblLook w:val="04A0" w:firstRow="1" w:lastRow="0" w:firstColumn="1" w:lastColumn="0" w:noHBand="0" w:noVBand="1"/>
      </w:tblPr>
      <w:tblGrid>
        <w:gridCol w:w="7182"/>
        <w:gridCol w:w="29"/>
        <w:gridCol w:w="7251"/>
      </w:tblGrid>
      <w:tr w:rsidR="00006DA4" w:rsidRPr="0039191F" w14:paraId="23F4E740" w14:textId="77777777" w:rsidTr="00033F2D">
        <w:trPr>
          <w:tblHeader/>
        </w:trPr>
        <w:tc>
          <w:tcPr>
            <w:tcW w:w="5000" w:type="pct"/>
            <w:gridSpan w:val="3"/>
            <w:shd w:val="clear" w:color="auto" w:fill="DEEAF6" w:themeFill="accent1" w:themeFillTint="33"/>
          </w:tcPr>
          <w:p w14:paraId="23F4E73F" w14:textId="071E2B78" w:rsidR="00006DA4" w:rsidRPr="0039191F" w:rsidRDefault="00006DA4" w:rsidP="747D9236">
            <w:pPr>
              <w:jc w:val="center"/>
              <w:rPr>
                <w:rFonts w:cs="Arial"/>
                <w:b/>
                <w:bCs/>
                <w:color w:val="000000" w:themeColor="text1"/>
                <w:highlight w:val="yellow"/>
              </w:rPr>
            </w:pPr>
            <w:r w:rsidRPr="747D9236">
              <w:rPr>
                <w:rFonts w:cs="Arial"/>
              </w:rPr>
              <w:br w:type="page"/>
            </w:r>
            <w:r w:rsidR="747D9236" w:rsidRPr="747D9236">
              <w:rPr>
                <w:rFonts w:cs="Arial"/>
                <w:b/>
                <w:bCs/>
                <w:color w:val="000000" w:themeColor="text1"/>
              </w:rPr>
              <w:t xml:space="preserve">Section 3:  QBA1 and </w:t>
            </w:r>
            <w:r w:rsidR="747D9236" w:rsidRPr="747D9236">
              <w:rPr>
                <w:rFonts w:ascii="Calibri" w:eastAsia="Calibri" w:hAnsi="Calibri" w:cs="Calibri"/>
                <w:b/>
                <w:bCs/>
              </w:rPr>
              <w:t>QBA2</w:t>
            </w:r>
            <w:r w:rsidR="747D9236" w:rsidRPr="747D9236">
              <w:rPr>
                <w:rFonts w:cs="Arial"/>
                <w:b/>
                <w:bCs/>
                <w:color w:val="000000" w:themeColor="text1"/>
              </w:rPr>
              <w:t xml:space="preserve"> Science  |  Grade 8 Physical Science </w:t>
            </w:r>
          </w:p>
        </w:tc>
      </w:tr>
      <w:tr w:rsidR="00006DA4" w:rsidRPr="0039191F" w14:paraId="23F4E742" w14:textId="77777777" w:rsidTr="747D9236">
        <w:tc>
          <w:tcPr>
            <w:tcW w:w="5000" w:type="pct"/>
            <w:gridSpan w:val="3"/>
            <w:shd w:val="clear" w:color="auto" w:fill="FFF2CC" w:themeFill="accent4" w:themeFillTint="33"/>
          </w:tcPr>
          <w:p w14:paraId="23F4E741" w14:textId="77777777" w:rsidR="00006DA4" w:rsidRPr="0039191F" w:rsidRDefault="00006DA4" w:rsidP="008A6A97">
            <w:pPr>
              <w:jc w:val="center"/>
              <w:rPr>
                <w:rFonts w:cs="Arial"/>
                <w:b/>
                <w:color w:val="000000" w:themeColor="text1"/>
              </w:rPr>
            </w:pPr>
            <w:r w:rsidRPr="0039191F">
              <w:rPr>
                <w:rFonts w:cs="Arial"/>
                <w:b/>
                <w:color w:val="000000" w:themeColor="text1"/>
              </w:rPr>
              <w:t>Decrease The Percentage Of Students Scoring Levels 1 and 2</w:t>
            </w:r>
          </w:p>
        </w:tc>
      </w:tr>
      <w:tr w:rsidR="00006DA4" w:rsidRPr="0039191F" w14:paraId="23F4E745" w14:textId="77777777" w:rsidTr="747D9236">
        <w:tc>
          <w:tcPr>
            <w:tcW w:w="2493" w:type="pct"/>
            <w:gridSpan w:val="2"/>
            <w:shd w:val="clear" w:color="auto" w:fill="FFFFFF" w:themeFill="background1"/>
          </w:tcPr>
          <w:p w14:paraId="23F4E743"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07" w:type="pct"/>
            <w:shd w:val="clear" w:color="auto" w:fill="FFFFFF" w:themeFill="background1"/>
          </w:tcPr>
          <w:p w14:paraId="23F4E744"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4A" w14:textId="77777777" w:rsidTr="747D9236">
        <w:trPr>
          <w:trHeight w:val="449"/>
        </w:trPr>
        <w:tc>
          <w:tcPr>
            <w:tcW w:w="2493" w:type="pct"/>
            <w:gridSpan w:val="2"/>
          </w:tcPr>
          <w:p w14:paraId="23F4E746" w14:textId="38B327E8" w:rsidR="00006DA4" w:rsidRDefault="619CB904" w:rsidP="619CB904">
            <w:pPr>
              <w:pStyle w:val="ListParagraph"/>
              <w:numPr>
                <w:ilvl w:val="0"/>
                <w:numId w:val="25"/>
              </w:numPr>
              <w:rPr>
                <w:rFonts w:cs="Arial"/>
                <w:color w:val="000000" w:themeColor="text1"/>
              </w:rPr>
            </w:pPr>
            <w:r w:rsidRPr="619CB904">
              <w:rPr>
                <w:rFonts w:cs="Arial"/>
                <w:color w:val="000000" w:themeColor="text1"/>
              </w:rPr>
              <w:t xml:space="preserve">New Science Coach is working with grade-level teams on unpacking the standards and identifying the standards most assessed on the SSA </w:t>
            </w:r>
          </w:p>
          <w:p w14:paraId="47AB2B3E" w14:textId="3610EED8" w:rsidR="00757EB3" w:rsidRDefault="00757EB3" w:rsidP="00757EB3">
            <w:pPr>
              <w:pStyle w:val="ListParagraph"/>
              <w:numPr>
                <w:ilvl w:val="0"/>
                <w:numId w:val="25"/>
              </w:numPr>
              <w:rPr>
                <w:rFonts w:cs="Arial"/>
                <w:color w:val="000000" w:themeColor="text1"/>
              </w:rPr>
            </w:pPr>
            <w:r>
              <w:rPr>
                <w:rFonts w:cs="Arial"/>
                <w:color w:val="000000" w:themeColor="text1"/>
              </w:rPr>
              <w:t>School-wide academic competition based on Nature of Science cluster</w:t>
            </w:r>
          </w:p>
          <w:p w14:paraId="2A15A1B2" w14:textId="5E79A471" w:rsidR="619CB904" w:rsidRDefault="747D9236" w:rsidP="747D9236">
            <w:pPr>
              <w:pStyle w:val="ListParagraph"/>
              <w:numPr>
                <w:ilvl w:val="0"/>
                <w:numId w:val="25"/>
              </w:numPr>
              <w:rPr>
                <w:rFonts w:cs="Arial"/>
                <w:color w:val="000000" w:themeColor="text1"/>
              </w:rPr>
            </w:pPr>
            <w:r w:rsidRPr="747D9236">
              <w:rPr>
                <w:rFonts w:cs="Arial"/>
                <w:color w:val="000000" w:themeColor="text1"/>
              </w:rPr>
              <w:t xml:space="preserve">Collaborative Planning Structure in place for Common Planning </w:t>
            </w:r>
            <w:r w:rsidRPr="747D9236">
              <w:rPr>
                <w:rFonts w:cs="Arial"/>
                <w:color w:val="FF0000"/>
              </w:rPr>
              <w:t>(focus on 2 teachers to provide support in planning and implementation on standards-based instruction)</w:t>
            </w:r>
          </w:p>
          <w:p w14:paraId="01393EB1" w14:textId="6ED77526" w:rsidR="619CB904" w:rsidRDefault="619CB904" w:rsidP="619CB904">
            <w:pPr>
              <w:pStyle w:val="ListParagraph"/>
              <w:numPr>
                <w:ilvl w:val="0"/>
                <w:numId w:val="25"/>
              </w:numPr>
              <w:rPr>
                <w:color w:val="000000" w:themeColor="text1"/>
              </w:rPr>
            </w:pPr>
            <w:r w:rsidRPr="619CB904">
              <w:rPr>
                <w:rFonts w:cs="Arial"/>
                <w:color w:val="FF0000"/>
              </w:rPr>
              <w:t>Individual data analysis reports for individual students from 3</w:t>
            </w:r>
            <w:r w:rsidRPr="619CB904">
              <w:rPr>
                <w:rFonts w:cs="Arial"/>
                <w:color w:val="FF0000"/>
                <w:vertAlign w:val="superscript"/>
              </w:rPr>
              <w:t>rd</w:t>
            </w:r>
            <w:r w:rsidRPr="619CB904">
              <w:rPr>
                <w:rFonts w:cs="Arial"/>
                <w:color w:val="FF0000"/>
              </w:rPr>
              <w:t xml:space="preserve"> grade to the present grade level in order to provide support and remediation for academic needs</w:t>
            </w:r>
          </w:p>
          <w:p w14:paraId="5FA53FFA" w14:textId="604C712A" w:rsidR="619CB904" w:rsidRDefault="619CB904" w:rsidP="619CB904">
            <w:pPr>
              <w:pStyle w:val="ListParagraph"/>
              <w:numPr>
                <w:ilvl w:val="0"/>
                <w:numId w:val="25"/>
              </w:numPr>
              <w:rPr>
                <w:color w:val="000000" w:themeColor="text1"/>
              </w:rPr>
            </w:pPr>
            <w:r w:rsidRPr="619CB904">
              <w:rPr>
                <w:rFonts w:cs="Arial"/>
                <w:color w:val="FF0000"/>
              </w:rPr>
              <w:t>Media Specialist and Science Coach will be pushing in/pulling out students who are high level 2’s for the added push</w:t>
            </w:r>
          </w:p>
          <w:p w14:paraId="23F4E747" w14:textId="77777777" w:rsidR="00006DA4" w:rsidRPr="0039191F" w:rsidRDefault="00006DA4" w:rsidP="008A6A97">
            <w:pPr>
              <w:rPr>
                <w:rFonts w:cs="Arial"/>
                <w:b/>
                <w:color w:val="000000" w:themeColor="text1"/>
              </w:rPr>
            </w:pPr>
          </w:p>
          <w:p w14:paraId="23F4E748" w14:textId="77777777" w:rsidR="00006DA4" w:rsidRPr="0039191F" w:rsidRDefault="00006DA4" w:rsidP="008A6A97">
            <w:pPr>
              <w:rPr>
                <w:rFonts w:cs="Arial"/>
                <w:b/>
                <w:color w:val="000000" w:themeColor="text1"/>
              </w:rPr>
            </w:pPr>
          </w:p>
        </w:tc>
        <w:tc>
          <w:tcPr>
            <w:tcW w:w="2507" w:type="pct"/>
          </w:tcPr>
          <w:p w14:paraId="71781F6C" w14:textId="4E815E6A" w:rsidR="00AF2927" w:rsidRPr="00CF6917" w:rsidRDefault="619CB904" w:rsidP="619CB904">
            <w:pPr>
              <w:pStyle w:val="ListParagraph"/>
              <w:numPr>
                <w:ilvl w:val="0"/>
                <w:numId w:val="12"/>
              </w:numPr>
              <w:rPr>
                <w:rFonts w:cs="Arial"/>
                <w:b/>
                <w:bCs/>
                <w:color w:val="000000" w:themeColor="text1"/>
              </w:rPr>
            </w:pPr>
            <w:r w:rsidRPr="619CB904">
              <w:rPr>
                <w:rFonts w:cs="Arial"/>
                <w:color w:val="000000" w:themeColor="text1"/>
              </w:rPr>
              <w:t>8</w:t>
            </w:r>
            <w:r w:rsidRPr="619CB904">
              <w:rPr>
                <w:rFonts w:cs="Arial"/>
                <w:color w:val="000000" w:themeColor="text1"/>
                <w:vertAlign w:val="superscript"/>
              </w:rPr>
              <w:t>th</w:t>
            </w:r>
            <w:r w:rsidRPr="619CB904">
              <w:rPr>
                <w:rFonts w:cs="Arial"/>
                <w:color w:val="000000" w:themeColor="text1"/>
              </w:rPr>
              <w:t xml:space="preserve"> grade saw a reduction in the number of students scoring at levels 1 and 2 when compared to SY19 SSA</w:t>
            </w:r>
            <w:r w:rsidRPr="619CB904">
              <w:rPr>
                <w:rFonts w:cs="Arial"/>
                <w:color w:val="FF0000"/>
              </w:rPr>
              <w:t xml:space="preserve"> (QB2 saw an increase of students scoring at levels 1 and 2)</w:t>
            </w:r>
          </w:p>
          <w:p w14:paraId="23F4E749" w14:textId="62BABCAF" w:rsidR="00006DA4" w:rsidRPr="00AF2927" w:rsidRDefault="619CB904" w:rsidP="619CB904">
            <w:pPr>
              <w:pStyle w:val="ListParagraph"/>
              <w:numPr>
                <w:ilvl w:val="0"/>
                <w:numId w:val="25"/>
              </w:numPr>
              <w:rPr>
                <w:rFonts w:eastAsiaTheme="minorEastAsia"/>
                <w:color w:val="000000" w:themeColor="text1"/>
              </w:rPr>
            </w:pPr>
            <w:r w:rsidRPr="619CB904">
              <w:rPr>
                <w:rFonts w:cs="Arial"/>
                <w:color w:val="FF0000"/>
              </w:rPr>
              <w:t>3 out of 5 teachers scored above the district average</w:t>
            </w:r>
          </w:p>
        </w:tc>
      </w:tr>
      <w:tr w:rsidR="00006DA4" w:rsidRPr="0039191F" w14:paraId="23F4E74C" w14:textId="77777777" w:rsidTr="747D9236">
        <w:trPr>
          <w:trHeight w:val="269"/>
        </w:trPr>
        <w:tc>
          <w:tcPr>
            <w:tcW w:w="5000" w:type="pct"/>
            <w:gridSpan w:val="3"/>
            <w:shd w:val="clear" w:color="auto" w:fill="FFF2CC" w:themeFill="accent4" w:themeFillTint="33"/>
          </w:tcPr>
          <w:p w14:paraId="23F4E74B" w14:textId="77777777" w:rsidR="00006DA4" w:rsidRPr="0039191F" w:rsidRDefault="00006DA4" w:rsidP="008A6A97">
            <w:pPr>
              <w:jc w:val="center"/>
              <w:rPr>
                <w:rFonts w:cs="Arial"/>
                <w:b/>
                <w:color w:val="000000" w:themeColor="text1"/>
              </w:rPr>
            </w:pPr>
            <w:r w:rsidRPr="0039191F">
              <w:rPr>
                <w:rFonts w:cs="Arial"/>
                <w:b/>
                <w:color w:val="000000" w:themeColor="text1"/>
              </w:rPr>
              <w:t>Increase the Percentage of Students Scoring Levels 4 and 5</w:t>
            </w:r>
          </w:p>
        </w:tc>
      </w:tr>
      <w:tr w:rsidR="00006DA4" w:rsidRPr="0039191F" w14:paraId="23F4E74F" w14:textId="77777777" w:rsidTr="747D9236">
        <w:trPr>
          <w:trHeight w:val="233"/>
        </w:trPr>
        <w:tc>
          <w:tcPr>
            <w:tcW w:w="2493" w:type="pct"/>
            <w:gridSpan w:val="2"/>
            <w:shd w:val="clear" w:color="auto" w:fill="FFFFFF" w:themeFill="background1"/>
          </w:tcPr>
          <w:p w14:paraId="23F4E74D"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07" w:type="pct"/>
            <w:shd w:val="clear" w:color="auto" w:fill="FFFFFF" w:themeFill="background1"/>
          </w:tcPr>
          <w:p w14:paraId="23F4E74E"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54" w14:textId="77777777" w:rsidTr="747D9236">
        <w:tc>
          <w:tcPr>
            <w:tcW w:w="2493" w:type="pct"/>
            <w:gridSpan w:val="2"/>
          </w:tcPr>
          <w:p w14:paraId="43F3D42F" w14:textId="1418BBAC" w:rsidR="001D7673" w:rsidRDefault="001D7673" w:rsidP="00757EB3">
            <w:pPr>
              <w:pStyle w:val="ListParagraph"/>
              <w:numPr>
                <w:ilvl w:val="0"/>
                <w:numId w:val="25"/>
              </w:numPr>
              <w:rPr>
                <w:rFonts w:cs="Arial"/>
                <w:color w:val="000000" w:themeColor="text1"/>
              </w:rPr>
            </w:pPr>
            <w:r>
              <w:rPr>
                <w:rFonts w:cs="Arial"/>
                <w:color w:val="000000" w:themeColor="text1"/>
              </w:rPr>
              <w:t xml:space="preserve">Monthly Cambridge night to highlight content area resources </w:t>
            </w:r>
          </w:p>
          <w:p w14:paraId="68C228D9" w14:textId="6249CABE" w:rsidR="00757EB3" w:rsidRDefault="00757EB3" w:rsidP="00757EB3">
            <w:pPr>
              <w:pStyle w:val="ListParagraph"/>
              <w:numPr>
                <w:ilvl w:val="0"/>
                <w:numId w:val="25"/>
              </w:numPr>
              <w:rPr>
                <w:rFonts w:cs="Arial"/>
                <w:color w:val="000000" w:themeColor="text1"/>
              </w:rPr>
            </w:pPr>
            <w:r>
              <w:rPr>
                <w:rFonts w:cs="Arial"/>
                <w:color w:val="000000" w:themeColor="text1"/>
              </w:rPr>
              <w:t>New Science Coach is working with grade-level teams on unpacking the standards and identifying the standards most assessed on the SSA</w:t>
            </w:r>
          </w:p>
          <w:p w14:paraId="7BA5E9D1" w14:textId="77777777" w:rsidR="00757EB3" w:rsidRDefault="00757EB3" w:rsidP="00757EB3">
            <w:pPr>
              <w:pStyle w:val="ListParagraph"/>
              <w:numPr>
                <w:ilvl w:val="0"/>
                <w:numId w:val="25"/>
              </w:numPr>
              <w:rPr>
                <w:rFonts w:cs="Arial"/>
                <w:color w:val="000000" w:themeColor="text1"/>
              </w:rPr>
            </w:pPr>
            <w:r>
              <w:rPr>
                <w:rFonts w:cs="Arial"/>
                <w:color w:val="000000" w:themeColor="text1"/>
              </w:rPr>
              <w:t>School-wide academic competition based on Nature of Science cluster</w:t>
            </w:r>
          </w:p>
          <w:p w14:paraId="2707E0BA" w14:textId="77777777" w:rsidR="00757EB3" w:rsidRPr="00757EB3" w:rsidRDefault="619CB904" w:rsidP="619CB904">
            <w:pPr>
              <w:pStyle w:val="ListParagraph"/>
              <w:numPr>
                <w:ilvl w:val="0"/>
                <w:numId w:val="25"/>
              </w:numPr>
              <w:rPr>
                <w:rFonts w:cs="Arial"/>
                <w:color w:val="000000" w:themeColor="text1"/>
              </w:rPr>
            </w:pPr>
            <w:r w:rsidRPr="619CB904">
              <w:rPr>
                <w:rFonts w:cs="Arial"/>
                <w:color w:val="000000" w:themeColor="text1"/>
              </w:rPr>
              <w:t>Collaborative Planning Structure in place for Common Planning</w:t>
            </w:r>
          </w:p>
          <w:p w14:paraId="30DB3E03" w14:textId="5484A5D5" w:rsidR="619CB904" w:rsidRDefault="619CB904" w:rsidP="619CB904">
            <w:pPr>
              <w:pStyle w:val="ListParagraph"/>
              <w:numPr>
                <w:ilvl w:val="0"/>
                <w:numId w:val="25"/>
              </w:numPr>
              <w:rPr>
                <w:rFonts w:eastAsiaTheme="minorEastAsia"/>
                <w:color w:val="FF0000"/>
              </w:rPr>
            </w:pPr>
            <w:r w:rsidRPr="619CB904">
              <w:rPr>
                <w:rFonts w:cs="Arial"/>
                <w:color w:val="FF0000"/>
              </w:rPr>
              <w:t>Media Specialist and Science Coach will be pushing in/pulling out students who are high level 2’s for the added push</w:t>
            </w:r>
          </w:p>
          <w:p w14:paraId="0D7E0A65" w14:textId="77777777" w:rsidR="00006DA4" w:rsidRDefault="00006DA4" w:rsidP="008A6A97">
            <w:pPr>
              <w:rPr>
                <w:rFonts w:cs="Arial"/>
                <w:b/>
                <w:color w:val="000000" w:themeColor="text1"/>
              </w:rPr>
            </w:pPr>
          </w:p>
          <w:p w14:paraId="2095251B" w14:textId="77777777" w:rsidR="00033F2D" w:rsidRDefault="00033F2D" w:rsidP="008A6A97">
            <w:pPr>
              <w:rPr>
                <w:rFonts w:cs="Arial"/>
                <w:b/>
                <w:color w:val="000000" w:themeColor="text1"/>
              </w:rPr>
            </w:pPr>
          </w:p>
          <w:p w14:paraId="23F4E752" w14:textId="2CDFCBAB" w:rsidR="00033F2D" w:rsidRPr="0039191F" w:rsidRDefault="00033F2D" w:rsidP="008A6A97">
            <w:pPr>
              <w:rPr>
                <w:rFonts w:cs="Arial"/>
                <w:b/>
                <w:color w:val="000000" w:themeColor="text1"/>
              </w:rPr>
            </w:pPr>
          </w:p>
        </w:tc>
        <w:tc>
          <w:tcPr>
            <w:tcW w:w="2507" w:type="pct"/>
          </w:tcPr>
          <w:p w14:paraId="4C1632A9" w14:textId="1D89F320" w:rsidR="00AF2927" w:rsidRPr="00CF6917" w:rsidRDefault="619CB904" w:rsidP="619CB904">
            <w:pPr>
              <w:pStyle w:val="ListParagraph"/>
              <w:numPr>
                <w:ilvl w:val="0"/>
                <w:numId w:val="12"/>
              </w:numPr>
              <w:rPr>
                <w:rFonts w:cs="Arial"/>
                <w:b/>
                <w:bCs/>
                <w:color w:val="000000" w:themeColor="text1"/>
              </w:rPr>
            </w:pPr>
            <w:r w:rsidRPr="619CB904">
              <w:rPr>
                <w:rFonts w:cs="Arial"/>
                <w:color w:val="000000" w:themeColor="text1"/>
              </w:rPr>
              <w:t>8</w:t>
            </w:r>
            <w:r w:rsidRPr="619CB904">
              <w:rPr>
                <w:rFonts w:cs="Arial"/>
                <w:color w:val="000000" w:themeColor="text1"/>
                <w:vertAlign w:val="superscript"/>
              </w:rPr>
              <w:t>th</w:t>
            </w:r>
            <w:r w:rsidRPr="619CB904">
              <w:rPr>
                <w:rFonts w:cs="Arial"/>
                <w:color w:val="000000" w:themeColor="text1"/>
              </w:rPr>
              <w:t xml:space="preserve"> grade saw an increase in the number of students scoring at levels 4 and 5 when compared to SY19 SSA </w:t>
            </w:r>
            <w:r w:rsidRPr="619CB904">
              <w:rPr>
                <w:rFonts w:cs="Arial"/>
                <w:color w:val="FF0000"/>
              </w:rPr>
              <w:t>(QB2 saw a decrease of students scoring at levels 4 and 5)</w:t>
            </w:r>
          </w:p>
          <w:p w14:paraId="6DA1175E" w14:textId="2BF2A47A" w:rsidR="619CB904" w:rsidRDefault="619CB904" w:rsidP="619CB904">
            <w:pPr>
              <w:pStyle w:val="ListParagraph"/>
              <w:numPr>
                <w:ilvl w:val="0"/>
                <w:numId w:val="12"/>
              </w:numPr>
              <w:rPr>
                <w:b/>
                <w:bCs/>
                <w:color w:val="FF0000"/>
              </w:rPr>
            </w:pPr>
            <w:r w:rsidRPr="619CB904">
              <w:rPr>
                <w:rFonts w:cs="Arial"/>
                <w:color w:val="FF0000"/>
              </w:rPr>
              <w:t xml:space="preserve">Advanced students averaged 2 points off the district average </w:t>
            </w:r>
          </w:p>
          <w:p w14:paraId="23F4E753" w14:textId="77777777" w:rsidR="00006DA4" w:rsidRPr="00AF2927" w:rsidRDefault="00006DA4" w:rsidP="00AF2927">
            <w:pPr>
              <w:rPr>
                <w:rFonts w:cs="Arial"/>
                <w:b/>
                <w:color w:val="000000" w:themeColor="text1"/>
              </w:rPr>
            </w:pPr>
          </w:p>
        </w:tc>
      </w:tr>
      <w:tr w:rsidR="00006DA4" w:rsidRPr="0039191F" w14:paraId="23F4E756" w14:textId="77777777" w:rsidTr="747D9236">
        <w:tc>
          <w:tcPr>
            <w:tcW w:w="5000" w:type="pct"/>
            <w:gridSpan w:val="3"/>
            <w:shd w:val="clear" w:color="auto" w:fill="FFF2CC" w:themeFill="accent4" w:themeFillTint="33"/>
          </w:tcPr>
          <w:p w14:paraId="23F4E755" w14:textId="77777777" w:rsidR="00006DA4" w:rsidRPr="0039191F" w:rsidRDefault="00006DA4" w:rsidP="008A6A97">
            <w:pPr>
              <w:jc w:val="center"/>
              <w:rPr>
                <w:rFonts w:cs="Arial"/>
                <w:b/>
                <w:color w:val="000000" w:themeColor="text1"/>
              </w:rPr>
            </w:pPr>
            <w:r w:rsidRPr="0039191F">
              <w:rPr>
                <w:rFonts w:cs="Arial"/>
                <w:b/>
                <w:color w:val="000000" w:themeColor="text1"/>
              </w:rPr>
              <w:lastRenderedPageBreak/>
              <w:t>Supports for Gifted/High Achieving Students</w:t>
            </w:r>
          </w:p>
        </w:tc>
      </w:tr>
      <w:tr w:rsidR="00006DA4" w:rsidRPr="0039191F" w14:paraId="23F4E759" w14:textId="77777777" w:rsidTr="747D9236">
        <w:tc>
          <w:tcPr>
            <w:tcW w:w="2483" w:type="pct"/>
            <w:shd w:val="clear" w:color="auto" w:fill="FFFFFF" w:themeFill="background1"/>
          </w:tcPr>
          <w:p w14:paraId="23F4E757"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17" w:type="pct"/>
            <w:gridSpan w:val="2"/>
            <w:shd w:val="clear" w:color="auto" w:fill="FFFFFF" w:themeFill="background1"/>
          </w:tcPr>
          <w:p w14:paraId="23F4E758"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5E" w14:textId="77777777" w:rsidTr="747D9236">
        <w:tc>
          <w:tcPr>
            <w:tcW w:w="2483" w:type="pct"/>
          </w:tcPr>
          <w:p w14:paraId="67DA3F5A" w14:textId="77777777" w:rsidR="001D7673" w:rsidRDefault="001D7673" w:rsidP="001D7673">
            <w:pPr>
              <w:pStyle w:val="ListParagraph"/>
              <w:numPr>
                <w:ilvl w:val="0"/>
                <w:numId w:val="25"/>
              </w:numPr>
              <w:rPr>
                <w:rFonts w:cs="Arial"/>
                <w:color w:val="000000" w:themeColor="text1"/>
              </w:rPr>
            </w:pPr>
            <w:r>
              <w:rPr>
                <w:rFonts w:cs="Arial"/>
                <w:color w:val="000000" w:themeColor="text1"/>
              </w:rPr>
              <w:t xml:space="preserve">Monthly Cambridge night to highlight content area resources </w:t>
            </w:r>
          </w:p>
          <w:p w14:paraId="3BA1999B" w14:textId="3C9B028E" w:rsidR="00757EB3" w:rsidRDefault="00757EB3" w:rsidP="00757EB3">
            <w:pPr>
              <w:pStyle w:val="ListParagraph"/>
              <w:numPr>
                <w:ilvl w:val="0"/>
                <w:numId w:val="25"/>
              </w:numPr>
              <w:rPr>
                <w:rFonts w:cs="Arial"/>
                <w:color w:val="000000" w:themeColor="text1"/>
              </w:rPr>
            </w:pPr>
            <w:r>
              <w:rPr>
                <w:rFonts w:cs="Arial"/>
                <w:color w:val="000000" w:themeColor="text1"/>
              </w:rPr>
              <w:t>New Science Coach is working with grade-level teams on unpacking the standards and identifying the standards most assessed on the SSA</w:t>
            </w:r>
          </w:p>
          <w:p w14:paraId="418E9238" w14:textId="77777777" w:rsidR="00757EB3" w:rsidRDefault="00757EB3" w:rsidP="00757EB3">
            <w:pPr>
              <w:pStyle w:val="ListParagraph"/>
              <w:numPr>
                <w:ilvl w:val="0"/>
                <w:numId w:val="25"/>
              </w:numPr>
              <w:rPr>
                <w:rFonts w:cs="Arial"/>
                <w:color w:val="000000" w:themeColor="text1"/>
              </w:rPr>
            </w:pPr>
            <w:r>
              <w:rPr>
                <w:rFonts w:cs="Arial"/>
                <w:color w:val="000000" w:themeColor="text1"/>
              </w:rPr>
              <w:t>School-wide academic competition based on Nature of Science cluster</w:t>
            </w:r>
          </w:p>
          <w:p w14:paraId="158C500E" w14:textId="77777777" w:rsidR="00757EB3" w:rsidRPr="00757EB3" w:rsidRDefault="00757EB3" w:rsidP="00757EB3">
            <w:pPr>
              <w:pStyle w:val="ListParagraph"/>
              <w:numPr>
                <w:ilvl w:val="0"/>
                <w:numId w:val="25"/>
              </w:numPr>
              <w:rPr>
                <w:rFonts w:cs="Arial"/>
                <w:color w:val="000000" w:themeColor="text1"/>
              </w:rPr>
            </w:pPr>
            <w:r>
              <w:rPr>
                <w:rFonts w:cs="Arial"/>
                <w:color w:val="000000" w:themeColor="text1"/>
              </w:rPr>
              <w:t>Collaborative Planning Structure in place for Common Planning</w:t>
            </w:r>
          </w:p>
          <w:p w14:paraId="23F4E75A" w14:textId="77777777" w:rsidR="00006DA4" w:rsidRPr="0039191F" w:rsidRDefault="00006DA4" w:rsidP="008A6A97">
            <w:pPr>
              <w:rPr>
                <w:rFonts w:cs="Arial"/>
                <w:b/>
                <w:color w:val="000000" w:themeColor="text1"/>
              </w:rPr>
            </w:pPr>
          </w:p>
          <w:p w14:paraId="23F4E75B" w14:textId="77777777" w:rsidR="00006DA4" w:rsidRPr="0039191F" w:rsidRDefault="00006DA4" w:rsidP="008A6A97">
            <w:pPr>
              <w:rPr>
                <w:rFonts w:cs="Arial"/>
                <w:b/>
                <w:color w:val="000000" w:themeColor="text1"/>
              </w:rPr>
            </w:pPr>
          </w:p>
          <w:p w14:paraId="23F4E75C" w14:textId="77777777" w:rsidR="00006DA4" w:rsidRPr="0039191F" w:rsidRDefault="00006DA4" w:rsidP="008A6A97">
            <w:pPr>
              <w:rPr>
                <w:rFonts w:cs="Arial"/>
                <w:b/>
                <w:color w:val="000000" w:themeColor="text1"/>
              </w:rPr>
            </w:pPr>
          </w:p>
        </w:tc>
        <w:tc>
          <w:tcPr>
            <w:tcW w:w="2517" w:type="pct"/>
            <w:gridSpan w:val="2"/>
          </w:tcPr>
          <w:p w14:paraId="23F4E75D" w14:textId="2707D812" w:rsidR="00006DA4" w:rsidRPr="00AF2927" w:rsidRDefault="619CB904" w:rsidP="619CB904">
            <w:pPr>
              <w:pStyle w:val="ListParagraph"/>
              <w:numPr>
                <w:ilvl w:val="0"/>
                <w:numId w:val="12"/>
              </w:numPr>
              <w:rPr>
                <w:rFonts w:cs="Arial"/>
                <w:b/>
                <w:bCs/>
                <w:color w:val="000000" w:themeColor="text1"/>
              </w:rPr>
            </w:pPr>
            <w:r w:rsidRPr="619CB904">
              <w:rPr>
                <w:rFonts w:cs="Arial"/>
                <w:color w:val="000000" w:themeColor="text1"/>
              </w:rPr>
              <w:t xml:space="preserve">45% of students identified as gifted scored at level 1 or 2 </w:t>
            </w:r>
            <w:r w:rsidRPr="619CB904">
              <w:rPr>
                <w:rFonts w:cs="Arial"/>
                <w:color w:val="FF0000"/>
              </w:rPr>
              <w:t>(24% scored at</w:t>
            </w:r>
            <w:r w:rsidRPr="619CB904">
              <w:rPr>
                <w:rFonts w:cs="Arial"/>
                <w:color w:val="000000" w:themeColor="text1"/>
              </w:rPr>
              <w:t xml:space="preserve"> </w:t>
            </w:r>
            <w:r w:rsidRPr="619CB904">
              <w:rPr>
                <w:rFonts w:cs="Arial"/>
                <w:color w:val="FF0000"/>
              </w:rPr>
              <w:t>level 1 and 2.  58% scored at levels 4 and 5)</w:t>
            </w:r>
          </w:p>
        </w:tc>
      </w:tr>
    </w:tbl>
    <w:p w14:paraId="088F22E1" w14:textId="77777777" w:rsidR="00033F2D" w:rsidRDefault="00033F2D"/>
    <w:tbl>
      <w:tblPr>
        <w:tblStyle w:val="TableGrid"/>
        <w:tblW w:w="5025" w:type="pct"/>
        <w:tblLook w:val="04A0" w:firstRow="1" w:lastRow="0" w:firstColumn="1" w:lastColumn="0" w:noHBand="0" w:noVBand="1"/>
      </w:tblPr>
      <w:tblGrid>
        <w:gridCol w:w="7181"/>
        <w:gridCol w:w="29"/>
        <w:gridCol w:w="7185"/>
        <w:gridCol w:w="67"/>
      </w:tblGrid>
      <w:tr w:rsidR="00006DA4" w:rsidRPr="0039191F" w14:paraId="23F4E761" w14:textId="77777777" w:rsidTr="00033F2D">
        <w:trPr>
          <w:gridAfter w:val="1"/>
          <w:wAfter w:w="23" w:type="pct"/>
          <w:tblHeader/>
        </w:trPr>
        <w:tc>
          <w:tcPr>
            <w:tcW w:w="4977" w:type="pct"/>
            <w:gridSpan w:val="3"/>
            <w:shd w:val="clear" w:color="auto" w:fill="DEEAF6" w:themeFill="accent1" w:themeFillTint="33"/>
          </w:tcPr>
          <w:p w14:paraId="23F4E760" w14:textId="4BA1DB05" w:rsidR="00006DA4" w:rsidRPr="0039191F" w:rsidRDefault="00345214" w:rsidP="747D9236">
            <w:pPr>
              <w:jc w:val="center"/>
              <w:rPr>
                <w:rFonts w:cs="Arial"/>
                <w:b/>
                <w:bCs/>
                <w:color w:val="000000" w:themeColor="text1"/>
              </w:rPr>
            </w:pPr>
            <w:r w:rsidRPr="747D9236">
              <w:rPr>
                <w:rFonts w:cs="Arial"/>
              </w:rPr>
              <w:br w:type="page"/>
            </w:r>
            <w:r w:rsidR="747D9236" w:rsidRPr="747D9236">
              <w:rPr>
                <w:rFonts w:cs="Arial"/>
                <w:b/>
                <w:bCs/>
              </w:rPr>
              <w:t xml:space="preserve">Section 4:  </w:t>
            </w:r>
            <w:r w:rsidR="747D9236" w:rsidRPr="747D9236">
              <w:rPr>
                <w:rFonts w:cs="Arial"/>
                <w:b/>
                <w:bCs/>
                <w:color w:val="000000" w:themeColor="text1"/>
              </w:rPr>
              <w:t xml:space="preserve">QBA1 and </w:t>
            </w:r>
            <w:r w:rsidR="747D9236" w:rsidRPr="747D9236">
              <w:rPr>
                <w:rFonts w:ascii="Calibri" w:eastAsia="Calibri" w:hAnsi="Calibri" w:cs="Calibri"/>
                <w:b/>
                <w:bCs/>
              </w:rPr>
              <w:t>QBA2</w:t>
            </w:r>
            <w:r w:rsidR="747D9236" w:rsidRPr="747D9236">
              <w:rPr>
                <w:rFonts w:cs="Arial"/>
                <w:b/>
                <w:bCs/>
              </w:rPr>
              <w:t xml:space="preserve"> Social Studies  |  Civics </w:t>
            </w:r>
          </w:p>
        </w:tc>
      </w:tr>
      <w:tr w:rsidR="00006DA4" w:rsidRPr="0039191F" w14:paraId="23F4E763" w14:textId="77777777" w:rsidTr="747D9236">
        <w:trPr>
          <w:gridAfter w:val="1"/>
          <w:wAfter w:w="23" w:type="pct"/>
        </w:trPr>
        <w:tc>
          <w:tcPr>
            <w:tcW w:w="4977" w:type="pct"/>
            <w:gridSpan w:val="3"/>
            <w:shd w:val="clear" w:color="auto" w:fill="FFF2CC" w:themeFill="accent4" w:themeFillTint="33"/>
          </w:tcPr>
          <w:p w14:paraId="23F4E762" w14:textId="77777777" w:rsidR="00006DA4" w:rsidRPr="0039191F" w:rsidRDefault="00006DA4" w:rsidP="008A6A97">
            <w:pPr>
              <w:jc w:val="center"/>
              <w:rPr>
                <w:rFonts w:cs="Arial"/>
                <w:b/>
                <w:color w:val="000000" w:themeColor="text1"/>
              </w:rPr>
            </w:pPr>
            <w:r w:rsidRPr="0039191F">
              <w:rPr>
                <w:rFonts w:cs="Arial"/>
                <w:b/>
                <w:color w:val="000000" w:themeColor="text1"/>
              </w:rPr>
              <w:t>Decrease The Percentage Of Students Scoring Levels 1 and 2</w:t>
            </w:r>
          </w:p>
        </w:tc>
      </w:tr>
      <w:tr w:rsidR="00006DA4" w:rsidRPr="0039191F" w14:paraId="23F4E766" w14:textId="77777777" w:rsidTr="747D9236">
        <w:trPr>
          <w:gridAfter w:val="1"/>
          <w:wAfter w:w="23" w:type="pct"/>
        </w:trPr>
        <w:tc>
          <w:tcPr>
            <w:tcW w:w="2493" w:type="pct"/>
            <w:gridSpan w:val="2"/>
            <w:shd w:val="clear" w:color="auto" w:fill="FFFFFF" w:themeFill="background1"/>
          </w:tcPr>
          <w:p w14:paraId="23F4E764"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484" w:type="pct"/>
            <w:shd w:val="clear" w:color="auto" w:fill="FFFFFF" w:themeFill="background1"/>
          </w:tcPr>
          <w:p w14:paraId="23F4E765"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6B" w14:textId="77777777" w:rsidTr="747D9236">
        <w:trPr>
          <w:gridAfter w:val="1"/>
          <w:wAfter w:w="23" w:type="pct"/>
          <w:trHeight w:val="449"/>
        </w:trPr>
        <w:tc>
          <w:tcPr>
            <w:tcW w:w="2493" w:type="pct"/>
            <w:gridSpan w:val="2"/>
          </w:tcPr>
          <w:p w14:paraId="23F4E767" w14:textId="69397387" w:rsidR="00006DA4" w:rsidRPr="002747D1" w:rsidRDefault="002747D1" w:rsidP="002747D1">
            <w:pPr>
              <w:pStyle w:val="ListParagraph"/>
              <w:numPr>
                <w:ilvl w:val="0"/>
                <w:numId w:val="12"/>
              </w:numPr>
              <w:rPr>
                <w:rFonts w:cs="Arial"/>
                <w:b/>
                <w:color w:val="000000" w:themeColor="text1"/>
              </w:rPr>
            </w:pPr>
            <w:r>
              <w:rPr>
                <w:rFonts w:cs="Arial"/>
                <w:color w:val="000000" w:themeColor="text1"/>
              </w:rPr>
              <w:t xml:space="preserve">Continued use of </w:t>
            </w:r>
            <w:proofErr w:type="spellStart"/>
            <w:r>
              <w:rPr>
                <w:rFonts w:cs="Arial"/>
                <w:color w:val="000000" w:themeColor="text1"/>
              </w:rPr>
              <w:t>Prepworks</w:t>
            </w:r>
            <w:proofErr w:type="spellEnd"/>
            <w:r>
              <w:rPr>
                <w:rFonts w:cs="Arial"/>
                <w:color w:val="000000" w:themeColor="text1"/>
              </w:rPr>
              <w:t>- weekly schedule monitored by coach and administrator</w:t>
            </w:r>
          </w:p>
          <w:p w14:paraId="5C11EFF6" w14:textId="4266FF9E" w:rsidR="002747D1" w:rsidRPr="002747D1" w:rsidRDefault="619CB904" w:rsidP="619CB904">
            <w:pPr>
              <w:pStyle w:val="ListParagraph"/>
              <w:numPr>
                <w:ilvl w:val="0"/>
                <w:numId w:val="12"/>
              </w:numPr>
              <w:rPr>
                <w:rFonts w:cs="Arial"/>
                <w:b/>
                <w:bCs/>
                <w:color w:val="000000" w:themeColor="text1"/>
              </w:rPr>
            </w:pPr>
            <w:r w:rsidRPr="619CB904">
              <w:rPr>
                <w:rFonts w:cs="Arial"/>
                <w:color w:val="000000" w:themeColor="text1"/>
              </w:rPr>
              <w:t xml:space="preserve">Coach will model CER mini-lessons for department </w:t>
            </w:r>
          </w:p>
          <w:p w14:paraId="2E081072" w14:textId="11E707CA" w:rsidR="619CB904" w:rsidRDefault="619CB904" w:rsidP="619CB904">
            <w:pPr>
              <w:pStyle w:val="ListParagraph"/>
              <w:numPr>
                <w:ilvl w:val="0"/>
                <w:numId w:val="12"/>
              </w:numPr>
              <w:rPr>
                <w:rFonts w:eastAsiaTheme="minorEastAsia"/>
                <w:b/>
                <w:bCs/>
                <w:color w:val="000000" w:themeColor="text1"/>
              </w:rPr>
            </w:pPr>
            <w:r w:rsidRPr="619CB904">
              <w:rPr>
                <w:rFonts w:eastAsiaTheme="minorEastAsia"/>
                <w:color w:val="FF0000"/>
              </w:rPr>
              <w:t xml:space="preserve">Use of </w:t>
            </w:r>
            <w:proofErr w:type="spellStart"/>
            <w:r w:rsidRPr="619CB904">
              <w:rPr>
                <w:rFonts w:eastAsiaTheme="minorEastAsia"/>
                <w:color w:val="FF0000"/>
              </w:rPr>
              <w:t>Nearpod</w:t>
            </w:r>
            <w:proofErr w:type="spellEnd"/>
            <w:r w:rsidRPr="619CB904">
              <w:rPr>
                <w:rFonts w:eastAsiaTheme="minorEastAsia"/>
                <w:color w:val="FF0000"/>
              </w:rPr>
              <w:t xml:space="preserve"> for interactive lessons and activities </w:t>
            </w:r>
          </w:p>
          <w:p w14:paraId="23F4E768" w14:textId="77777777" w:rsidR="00006DA4" w:rsidRPr="0039191F" w:rsidRDefault="00006DA4" w:rsidP="008A6A97">
            <w:pPr>
              <w:rPr>
                <w:rFonts w:cs="Arial"/>
                <w:b/>
                <w:color w:val="000000" w:themeColor="text1"/>
              </w:rPr>
            </w:pPr>
          </w:p>
          <w:p w14:paraId="23F4E769" w14:textId="77777777" w:rsidR="00006DA4" w:rsidRPr="0039191F" w:rsidRDefault="00006DA4" w:rsidP="008A6A97">
            <w:pPr>
              <w:rPr>
                <w:rFonts w:cs="Arial"/>
                <w:b/>
                <w:color w:val="000000" w:themeColor="text1"/>
              </w:rPr>
            </w:pPr>
          </w:p>
        </w:tc>
        <w:tc>
          <w:tcPr>
            <w:tcW w:w="2484" w:type="pct"/>
          </w:tcPr>
          <w:p w14:paraId="07E3E948" w14:textId="3A44BDAB" w:rsidR="00AF2927" w:rsidRPr="00CF6917" w:rsidRDefault="619CB904" w:rsidP="619CB904">
            <w:pPr>
              <w:pStyle w:val="ListParagraph"/>
              <w:numPr>
                <w:ilvl w:val="0"/>
                <w:numId w:val="12"/>
              </w:numPr>
              <w:rPr>
                <w:rFonts w:cs="Arial"/>
                <w:b/>
                <w:bCs/>
                <w:color w:val="000000" w:themeColor="text1"/>
              </w:rPr>
            </w:pPr>
            <w:r w:rsidRPr="619CB904">
              <w:rPr>
                <w:rFonts w:cs="Arial"/>
                <w:color w:val="000000" w:themeColor="text1"/>
              </w:rPr>
              <w:t>7</w:t>
            </w:r>
            <w:r w:rsidRPr="619CB904">
              <w:rPr>
                <w:rFonts w:cs="Arial"/>
                <w:color w:val="000000" w:themeColor="text1"/>
                <w:vertAlign w:val="superscript"/>
              </w:rPr>
              <w:t>th</w:t>
            </w:r>
            <w:r w:rsidRPr="619CB904">
              <w:rPr>
                <w:rFonts w:cs="Arial"/>
                <w:color w:val="000000" w:themeColor="text1"/>
              </w:rPr>
              <w:t xml:space="preserve"> grade saw a reduction in the number of students scoring at levels 1 or 2 when compared to SY19 EOC </w:t>
            </w:r>
            <w:r w:rsidRPr="619CB904">
              <w:rPr>
                <w:rFonts w:cs="Arial"/>
                <w:color w:val="FF0000"/>
              </w:rPr>
              <w:t>(slight increase in levels 1 and 2 on QB2, but outperforming from SY19 QB data)</w:t>
            </w:r>
          </w:p>
          <w:p w14:paraId="23F4E76A" w14:textId="77777777" w:rsidR="00006DA4" w:rsidRPr="00AF2927" w:rsidRDefault="00006DA4" w:rsidP="00AF2927">
            <w:pPr>
              <w:rPr>
                <w:rFonts w:cs="Arial"/>
                <w:b/>
                <w:color w:val="000000" w:themeColor="text1"/>
              </w:rPr>
            </w:pPr>
          </w:p>
        </w:tc>
      </w:tr>
      <w:tr w:rsidR="00006DA4" w:rsidRPr="0039191F" w14:paraId="23F4E76D" w14:textId="77777777" w:rsidTr="747D9236">
        <w:trPr>
          <w:gridAfter w:val="1"/>
          <w:wAfter w:w="23" w:type="pct"/>
          <w:trHeight w:val="269"/>
        </w:trPr>
        <w:tc>
          <w:tcPr>
            <w:tcW w:w="4977" w:type="pct"/>
            <w:gridSpan w:val="3"/>
            <w:shd w:val="clear" w:color="auto" w:fill="FFF2CC" w:themeFill="accent4" w:themeFillTint="33"/>
          </w:tcPr>
          <w:p w14:paraId="23F4E76C" w14:textId="77777777" w:rsidR="00006DA4" w:rsidRPr="0039191F" w:rsidRDefault="00006DA4" w:rsidP="008A6A97">
            <w:pPr>
              <w:jc w:val="center"/>
              <w:rPr>
                <w:rFonts w:cs="Arial"/>
                <w:b/>
                <w:color w:val="000000" w:themeColor="text1"/>
              </w:rPr>
            </w:pPr>
            <w:r w:rsidRPr="0039191F">
              <w:rPr>
                <w:rFonts w:cs="Arial"/>
                <w:b/>
                <w:color w:val="000000" w:themeColor="text1"/>
              </w:rPr>
              <w:t>Increase the Percentage of Students Scoring Levels 4 and 5</w:t>
            </w:r>
          </w:p>
        </w:tc>
      </w:tr>
      <w:tr w:rsidR="00006DA4" w:rsidRPr="0039191F" w14:paraId="23F4E770" w14:textId="77777777" w:rsidTr="747D9236">
        <w:trPr>
          <w:gridAfter w:val="1"/>
          <w:wAfter w:w="23" w:type="pct"/>
          <w:trHeight w:val="233"/>
        </w:trPr>
        <w:tc>
          <w:tcPr>
            <w:tcW w:w="2493" w:type="pct"/>
            <w:gridSpan w:val="2"/>
            <w:shd w:val="clear" w:color="auto" w:fill="FFFFFF" w:themeFill="background1"/>
          </w:tcPr>
          <w:p w14:paraId="23F4E76E"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484" w:type="pct"/>
            <w:shd w:val="clear" w:color="auto" w:fill="FFFFFF" w:themeFill="background1"/>
          </w:tcPr>
          <w:p w14:paraId="23F4E76F"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75" w14:textId="77777777" w:rsidTr="747D9236">
        <w:trPr>
          <w:gridAfter w:val="1"/>
          <w:wAfter w:w="23" w:type="pct"/>
          <w:trHeight w:val="233"/>
        </w:trPr>
        <w:tc>
          <w:tcPr>
            <w:tcW w:w="2493" w:type="pct"/>
            <w:gridSpan w:val="2"/>
            <w:shd w:val="clear" w:color="auto" w:fill="FFFFFF" w:themeFill="background1"/>
          </w:tcPr>
          <w:p w14:paraId="2A59DCE3" w14:textId="46A389A2" w:rsidR="001D7673" w:rsidRDefault="001D7673" w:rsidP="001D7673">
            <w:pPr>
              <w:pStyle w:val="ListParagraph"/>
              <w:numPr>
                <w:ilvl w:val="0"/>
                <w:numId w:val="25"/>
              </w:numPr>
              <w:rPr>
                <w:rFonts w:cs="Arial"/>
                <w:color w:val="000000" w:themeColor="text1"/>
              </w:rPr>
            </w:pPr>
            <w:r>
              <w:rPr>
                <w:rFonts w:cs="Arial"/>
                <w:color w:val="000000" w:themeColor="text1"/>
              </w:rPr>
              <w:t xml:space="preserve">Monthly Cambridge night to highlight content area resources </w:t>
            </w:r>
          </w:p>
          <w:p w14:paraId="52DA136E" w14:textId="77777777" w:rsidR="001D7673" w:rsidRPr="002747D1" w:rsidRDefault="001D7673" w:rsidP="001D7673">
            <w:pPr>
              <w:pStyle w:val="ListParagraph"/>
              <w:numPr>
                <w:ilvl w:val="0"/>
                <w:numId w:val="25"/>
              </w:numPr>
              <w:rPr>
                <w:rFonts w:cs="Arial"/>
                <w:b/>
                <w:color w:val="000000" w:themeColor="text1"/>
              </w:rPr>
            </w:pPr>
            <w:r>
              <w:rPr>
                <w:rFonts w:cs="Arial"/>
                <w:color w:val="000000" w:themeColor="text1"/>
              </w:rPr>
              <w:t xml:space="preserve">Continued use of </w:t>
            </w:r>
            <w:proofErr w:type="spellStart"/>
            <w:r>
              <w:rPr>
                <w:rFonts w:cs="Arial"/>
                <w:color w:val="000000" w:themeColor="text1"/>
              </w:rPr>
              <w:t>Prepworks</w:t>
            </w:r>
            <w:proofErr w:type="spellEnd"/>
            <w:r>
              <w:rPr>
                <w:rFonts w:cs="Arial"/>
                <w:color w:val="000000" w:themeColor="text1"/>
              </w:rPr>
              <w:t>- weekly schedule monitored by coach and administrator</w:t>
            </w:r>
          </w:p>
          <w:p w14:paraId="13283C47" w14:textId="77777777" w:rsidR="001D7673" w:rsidRPr="002747D1" w:rsidRDefault="619CB904" w:rsidP="619CB904">
            <w:pPr>
              <w:pStyle w:val="ListParagraph"/>
              <w:numPr>
                <w:ilvl w:val="0"/>
                <w:numId w:val="25"/>
              </w:numPr>
              <w:rPr>
                <w:rFonts w:cs="Arial"/>
                <w:b/>
                <w:bCs/>
                <w:color w:val="000000" w:themeColor="text1"/>
              </w:rPr>
            </w:pPr>
            <w:r w:rsidRPr="619CB904">
              <w:rPr>
                <w:rFonts w:cs="Arial"/>
                <w:color w:val="000000" w:themeColor="text1"/>
              </w:rPr>
              <w:t xml:space="preserve">Coach will model CER mini-lessons for department </w:t>
            </w:r>
          </w:p>
          <w:p w14:paraId="6BA3228C" w14:textId="747F5CA7" w:rsidR="619CB904" w:rsidRDefault="619CB904" w:rsidP="619CB904">
            <w:pPr>
              <w:pStyle w:val="ListParagraph"/>
              <w:numPr>
                <w:ilvl w:val="0"/>
                <w:numId w:val="12"/>
              </w:numPr>
              <w:rPr>
                <w:rFonts w:eastAsiaTheme="minorEastAsia"/>
                <w:color w:val="FF0000"/>
              </w:rPr>
            </w:pPr>
            <w:r w:rsidRPr="619CB904">
              <w:rPr>
                <w:rFonts w:eastAsiaTheme="minorEastAsia"/>
                <w:color w:val="FF0000"/>
              </w:rPr>
              <w:t xml:space="preserve">Use of </w:t>
            </w:r>
            <w:proofErr w:type="spellStart"/>
            <w:r w:rsidRPr="619CB904">
              <w:rPr>
                <w:rFonts w:eastAsiaTheme="minorEastAsia"/>
                <w:color w:val="FF0000"/>
              </w:rPr>
              <w:t>Nearpod</w:t>
            </w:r>
            <w:proofErr w:type="spellEnd"/>
            <w:r w:rsidRPr="619CB904">
              <w:rPr>
                <w:rFonts w:eastAsiaTheme="minorEastAsia"/>
                <w:color w:val="FF0000"/>
              </w:rPr>
              <w:t xml:space="preserve"> for interactive lessons and activities</w:t>
            </w:r>
          </w:p>
          <w:p w14:paraId="2A8DCF3F" w14:textId="25943378" w:rsidR="619CB904" w:rsidRDefault="619CB904" w:rsidP="619CB904">
            <w:pPr>
              <w:rPr>
                <w:rFonts w:cs="Arial"/>
                <w:color w:val="000000" w:themeColor="text1"/>
              </w:rPr>
            </w:pPr>
          </w:p>
          <w:p w14:paraId="23F4E772" w14:textId="77777777" w:rsidR="00006DA4" w:rsidRDefault="00006DA4" w:rsidP="008A6A97">
            <w:pPr>
              <w:rPr>
                <w:rFonts w:cs="Arial"/>
                <w:b/>
                <w:color w:val="000000" w:themeColor="text1"/>
              </w:rPr>
            </w:pPr>
          </w:p>
          <w:p w14:paraId="23F4E773" w14:textId="77777777" w:rsidR="00006DA4" w:rsidRPr="0039191F" w:rsidRDefault="00006DA4" w:rsidP="008A6A97">
            <w:pPr>
              <w:rPr>
                <w:rFonts w:cs="Arial"/>
                <w:b/>
                <w:color w:val="000000" w:themeColor="text1"/>
              </w:rPr>
            </w:pPr>
          </w:p>
        </w:tc>
        <w:tc>
          <w:tcPr>
            <w:tcW w:w="2484" w:type="pct"/>
            <w:shd w:val="clear" w:color="auto" w:fill="FFFFFF" w:themeFill="background1"/>
          </w:tcPr>
          <w:p w14:paraId="6254C614" w14:textId="7AA4EEED" w:rsidR="00AF2927" w:rsidRPr="00CF6917" w:rsidRDefault="619CB904" w:rsidP="619CB904">
            <w:pPr>
              <w:pStyle w:val="ListParagraph"/>
              <w:numPr>
                <w:ilvl w:val="0"/>
                <w:numId w:val="12"/>
              </w:numPr>
              <w:rPr>
                <w:rFonts w:cs="Arial"/>
                <w:b/>
                <w:bCs/>
                <w:color w:val="000000" w:themeColor="text1"/>
              </w:rPr>
            </w:pPr>
            <w:r w:rsidRPr="619CB904">
              <w:rPr>
                <w:rFonts w:cs="Arial"/>
                <w:color w:val="000000" w:themeColor="text1"/>
              </w:rPr>
              <w:t>7</w:t>
            </w:r>
            <w:r w:rsidRPr="619CB904">
              <w:rPr>
                <w:rFonts w:cs="Arial"/>
                <w:color w:val="000000" w:themeColor="text1"/>
                <w:vertAlign w:val="superscript"/>
              </w:rPr>
              <w:t>th</w:t>
            </w:r>
            <w:r w:rsidRPr="619CB904">
              <w:rPr>
                <w:rFonts w:cs="Arial"/>
                <w:color w:val="000000" w:themeColor="text1"/>
              </w:rPr>
              <w:t xml:space="preserve"> grade saw an increase in the number of students scoring at levels 4 or 5 when compared to SY19 EOC</w:t>
            </w:r>
            <w:r w:rsidRPr="619CB904">
              <w:rPr>
                <w:rFonts w:cs="Arial"/>
                <w:color w:val="FF0000"/>
              </w:rPr>
              <w:t xml:space="preserve"> (slight decrease in levels 4 and 5 on QB2, but outperforming from SY19 QB data)</w:t>
            </w:r>
          </w:p>
          <w:p w14:paraId="23F4E774" w14:textId="77777777" w:rsidR="00006DA4" w:rsidRPr="0039191F" w:rsidRDefault="00006DA4" w:rsidP="008A6A97">
            <w:pPr>
              <w:rPr>
                <w:rFonts w:cs="Arial"/>
                <w:b/>
                <w:color w:val="000000" w:themeColor="text1"/>
              </w:rPr>
            </w:pPr>
          </w:p>
        </w:tc>
      </w:tr>
      <w:tr w:rsidR="00006DA4" w:rsidRPr="0039191F" w14:paraId="23F4E777" w14:textId="77777777" w:rsidTr="747D9236">
        <w:tc>
          <w:tcPr>
            <w:tcW w:w="5000" w:type="pct"/>
            <w:gridSpan w:val="4"/>
            <w:shd w:val="clear" w:color="auto" w:fill="FFF2CC" w:themeFill="accent4" w:themeFillTint="33"/>
          </w:tcPr>
          <w:p w14:paraId="23F4E776" w14:textId="77777777" w:rsidR="00006DA4" w:rsidRPr="0039191F" w:rsidRDefault="00006DA4" w:rsidP="008A6A97">
            <w:pPr>
              <w:jc w:val="center"/>
              <w:rPr>
                <w:rFonts w:cs="Arial"/>
                <w:b/>
                <w:color w:val="000000" w:themeColor="text1"/>
              </w:rPr>
            </w:pPr>
            <w:r w:rsidRPr="0039191F">
              <w:rPr>
                <w:rFonts w:cs="Arial"/>
                <w:b/>
                <w:color w:val="000000" w:themeColor="text1"/>
              </w:rPr>
              <w:t>Supports for Gifted/High Achieving Students</w:t>
            </w:r>
          </w:p>
        </w:tc>
      </w:tr>
      <w:tr w:rsidR="00006DA4" w:rsidRPr="0039191F" w14:paraId="23F4E77A" w14:textId="77777777" w:rsidTr="747D9236">
        <w:tc>
          <w:tcPr>
            <w:tcW w:w="2483" w:type="pct"/>
            <w:shd w:val="clear" w:color="auto" w:fill="FFFFFF" w:themeFill="background1"/>
          </w:tcPr>
          <w:p w14:paraId="23F4E778"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517" w:type="pct"/>
            <w:gridSpan w:val="3"/>
            <w:shd w:val="clear" w:color="auto" w:fill="FFFFFF" w:themeFill="background1"/>
          </w:tcPr>
          <w:p w14:paraId="23F4E779"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7F" w14:textId="77777777" w:rsidTr="747D9236">
        <w:tc>
          <w:tcPr>
            <w:tcW w:w="2483" w:type="pct"/>
          </w:tcPr>
          <w:p w14:paraId="5FDAB22A" w14:textId="77777777" w:rsidR="001D7673" w:rsidRDefault="001D7673" w:rsidP="001D7673">
            <w:pPr>
              <w:pStyle w:val="ListParagraph"/>
              <w:numPr>
                <w:ilvl w:val="0"/>
                <w:numId w:val="25"/>
              </w:numPr>
              <w:rPr>
                <w:rFonts w:cs="Arial"/>
                <w:color w:val="000000" w:themeColor="text1"/>
              </w:rPr>
            </w:pPr>
            <w:r>
              <w:rPr>
                <w:rFonts w:cs="Arial"/>
                <w:color w:val="000000" w:themeColor="text1"/>
              </w:rPr>
              <w:t xml:space="preserve">Monthly Cambridge night to highlight content area resources </w:t>
            </w:r>
          </w:p>
          <w:p w14:paraId="63F1D863" w14:textId="77777777" w:rsidR="001D7673" w:rsidRPr="002747D1" w:rsidRDefault="001D7673" w:rsidP="001D7673">
            <w:pPr>
              <w:pStyle w:val="ListParagraph"/>
              <w:numPr>
                <w:ilvl w:val="0"/>
                <w:numId w:val="25"/>
              </w:numPr>
              <w:rPr>
                <w:rFonts w:cs="Arial"/>
                <w:b/>
                <w:color w:val="000000" w:themeColor="text1"/>
              </w:rPr>
            </w:pPr>
            <w:r>
              <w:rPr>
                <w:rFonts w:cs="Arial"/>
                <w:color w:val="000000" w:themeColor="text1"/>
              </w:rPr>
              <w:t xml:space="preserve">Continued use of </w:t>
            </w:r>
            <w:proofErr w:type="spellStart"/>
            <w:r>
              <w:rPr>
                <w:rFonts w:cs="Arial"/>
                <w:color w:val="000000" w:themeColor="text1"/>
              </w:rPr>
              <w:t>Prepworks</w:t>
            </w:r>
            <w:proofErr w:type="spellEnd"/>
            <w:r>
              <w:rPr>
                <w:rFonts w:cs="Arial"/>
                <w:color w:val="000000" w:themeColor="text1"/>
              </w:rPr>
              <w:t>- weekly schedule monitored by coach and administrator</w:t>
            </w:r>
          </w:p>
          <w:p w14:paraId="500733B8" w14:textId="77777777" w:rsidR="001D7673" w:rsidRPr="002747D1" w:rsidRDefault="619CB904" w:rsidP="619CB904">
            <w:pPr>
              <w:pStyle w:val="ListParagraph"/>
              <w:numPr>
                <w:ilvl w:val="0"/>
                <w:numId w:val="25"/>
              </w:numPr>
              <w:rPr>
                <w:rFonts w:cs="Arial"/>
                <w:b/>
                <w:bCs/>
                <w:color w:val="000000" w:themeColor="text1"/>
              </w:rPr>
            </w:pPr>
            <w:r w:rsidRPr="619CB904">
              <w:rPr>
                <w:rFonts w:cs="Arial"/>
                <w:color w:val="000000" w:themeColor="text1"/>
              </w:rPr>
              <w:lastRenderedPageBreak/>
              <w:t xml:space="preserve">Coach will model CER mini-lessons for department </w:t>
            </w:r>
          </w:p>
          <w:p w14:paraId="629ECEDA" w14:textId="60E98082" w:rsidR="619CB904" w:rsidRDefault="619CB904" w:rsidP="619CB904">
            <w:pPr>
              <w:pStyle w:val="ListParagraph"/>
              <w:numPr>
                <w:ilvl w:val="0"/>
                <w:numId w:val="12"/>
              </w:numPr>
              <w:rPr>
                <w:rFonts w:eastAsiaTheme="minorEastAsia"/>
                <w:color w:val="FF0000"/>
              </w:rPr>
            </w:pPr>
            <w:r w:rsidRPr="619CB904">
              <w:rPr>
                <w:rFonts w:eastAsiaTheme="minorEastAsia"/>
                <w:color w:val="FF0000"/>
              </w:rPr>
              <w:t xml:space="preserve">Use of </w:t>
            </w:r>
            <w:proofErr w:type="spellStart"/>
            <w:r w:rsidRPr="619CB904">
              <w:rPr>
                <w:rFonts w:eastAsiaTheme="minorEastAsia"/>
                <w:color w:val="FF0000"/>
              </w:rPr>
              <w:t>Nearpod</w:t>
            </w:r>
            <w:proofErr w:type="spellEnd"/>
            <w:r w:rsidRPr="619CB904">
              <w:rPr>
                <w:rFonts w:eastAsiaTheme="minorEastAsia"/>
                <w:color w:val="FF0000"/>
              </w:rPr>
              <w:t xml:space="preserve"> for interactive lessons and activities</w:t>
            </w:r>
          </w:p>
          <w:p w14:paraId="23F4E77B" w14:textId="77777777" w:rsidR="00006DA4" w:rsidRPr="0039191F" w:rsidRDefault="00006DA4" w:rsidP="008A6A97">
            <w:pPr>
              <w:rPr>
                <w:rFonts w:cs="Arial"/>
                <w:b/>
                <w:color w:val="000000" w:themeColor="text1"/>
              </w:rPr>
            </w:pPr>
          </w:p>
        </w:tc>
        <w:tc>
          <w:tcPr>
            <w:tcW w:w="2517" w:type="pct"/>
            <w:gridSpan w:val="3"/>
          </w:tcPr>
          <w:p w14:paraId="23F4E77C" w14:textId="77777777" w:rsidR="00006DA4" w:rsidRPr="0039191F" w:rsidRDefault="00006DA4" w:rsidP="008A6A97">
            <w:pPr>
              <w:rPr>
                <w:rFonts w:cs="Arial"/>
                <w:b/>
                <w:color w:val="000000" w:themeColor="text1"/>
              </w:rPr>
            </w:pPr>
          </w:p>
          <w:p w14:paraId="23F4E77D" w14:textId="2E61033E" w:rsidR="00006DA4" w:rsidRPr="00AF2927" w:rsidRDefault="619CB904" w:rsidP="619CB904">
            <w:pPr>
              <w:pStyle w:val="ListParagraph"/>
              <w:numPr>
                <w:ilvl w:val="0"/>
                <w:numId w:val="12"/>
              </w:numPr>
              <w:rPr>
                <w:rFonts w:cs="Arial"/>
                <w:b/>
                <w:bCs/>
                <w:color w:val="000000" w:themeColor="text1"/>
              </w:rPr>
            </w:pPr>
            <w:r w:rsidRPr="619CB904">
              <w:rPr>
                <w:rFonts w:cs="Arial"/>
                <w:color w:val="000000" w:themeColor="text1"/>
              </w:rPr>
              <w:lastRenderedPageBreak/>
              <w:t xml:space="preserve">All students identified as gifted scored at level 3 or higher when compared to SY19 EOC </w:t>
            </w:r>
            <w:r w:rsidRPr="619CB904">
              <w:rPr>
                <w:rFonts w:cs="Arial"/>
                <w:color w:val="FF0000"/>
              </w:rPr>
              <w:t>(slight decrease in in the number of students scoring level 3 or higher)</w:t>
            </w:r>
          </w:p>
          <w:p w14:paraId="23F4E77E" w14:textId="77777777" w:rsidR="00006DA4" w:rsidRPr="0039191F" w:rsidRDefault="00006DA4" w:rsidP="008A6A97">
            <w:pPr>
              <w:rPr>
                <w:rFonts w:cs="Arial"/>
                <w:b/>
                <w:color w:val="000000" w:themeColor="text1"/>
              </w:rPr>
            </w:pPr>
          </w:p>
        </w:tc>
      </w:tr>
    </w:tbl>
    <w:p w14:paraId="23F4E780" w14:textId="77777777" w:rsidR="00006DA4" w:rsidRDefault="00006DA4" w:rsidP="00006DA4"/>
    <w:tbl>
      <w:tblPr>
        <w:tblStyle w:val="TableGrid"/>
        <w:tblW w:w="5002" w:type="pct"/>
        <w:tblLook w:val="04A0" w:firstRow="1" w:lastRow="0" w:firstColumn="1" w:lastColumn="0" w:noHBand="0" w:noVBand="1"/>
      </w:tblPr>
      <w:tblGrid>
        <w:gridCol w:w="7210"/>
        <w:gridCol w:w="7186"/>
      </w:tblGrid>
      <w:tr w:rsidR="00006DA4" w:rsidRPr="0039191F" w14:paraId="23F4E782" w14:textId="77777777" w:rsidTr="20E3DF57">
        <w:trPr>
          <w:trHeight w:val="530"/>
        </w:trPr>
        <w:tc>
          <w:tcPr>
            <w:tcW w:w="5000" w:type="pct"/>
            <w:gridSpan w:val="2"/>
            <w:shd w:val="clear" w:color="auto" w:fill="DEEAF6" w:themeFill="accent1" w:themeFillTint="33"/>
            <w:vAlign w:val="center"/>
          </w:tcPr>
          <w:p w14:paraId="23F4E781" w14:textId="77777777" w:rsidR="007C1CC2" w:rsidRPr="00E76E88" w:rsidRDefault="007C1CC2" w:rsidP="007C1CC2">
            <w:pPr>
              <w:jc w:val="center"/>
              <w:rPr>
                <w:rFonts w:cs="Arial"/>
                <w:b/>
              </w:rPr>
            </w:pPr>
            <w:r w:rsidRPr="004A486A">
              <w:rPr>
                <w:rFonts w:ascii="Arial" w:hAnsi="Arial" w:cs="Arial"/>
                <w:noProof/>
                <w:color w:val="000000" w:themeColor="text1"/>
                <w:sz w:val="21"/>
                <w:szCs w:val="21"/>
              </w:rPr>
              <w:drawing>
                <wp:anchor distT="0" distB="0" distL="114300" distR="114300" simplePos="0" relativeHeight="251671552" behindDoc="0" locked="0" layoutInCell="1" allowOverlap="1" wp14:anchorId="23F4E7C8" wp14:editId="23F4E7C9">
                  <wp:simplePos x="0" y="0"/>
                  <wp:positionH relativeFrom="column">
                    <wp:posOffset>6287770</wp:posOffset>
                  </wp:positionH>
                  <wp:positionV relativeFrom="page">
                    <wp:posOffset>-28575</wp:posOffset>
                  </wp:positionV>
                  <wp:extent cx="223520" cy="255905"/>
                  <wp:effectExtent l="0" t="0" r="5080" b="0"/>
                  <wp:wrapNone/>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520" cy="255905"/>
                          </a:xfrm>
                          <a:prstGeom prst="rect">
                            <a:avLst/>
                          </a:prstGeom>
                        </pic:spPr>
                      </pic:pic>
                    </a:graphicData>
                  </a:graphic>
                  <wp14:sizeRelH relativeFrom="page">
                    <wp14:pctWidth>0</wp14:pctWidth>
                  </wp14:sizeRelH>
                  <wp14:sizeRelV relativeFrom="page">
                    <wp14:pctHeight>0</wp14:pctHeight>
                  </wp14:sizeRelV>
                </wp:anchor>
              </w:drawing>
            </w:r>
            <w:r w:rsidR="00006DA4" w:rsidRPr="60CF7D2D">
              <w:rPr>
                <w:rFonts w:cs="Arial"/>
                <w:b/>
                <w:bCs/>
              </w:rPr>
              <w:t xml:space="preserve">Section 5:  </w:t>
            </w:r>
            <w:r w:rsidR="00006DA4" w:rsidRPr="60CF7D2D">
              <w:rPr>
                <w:rFonts w:cs="Arial"/>
                <w:b/>
                <w:bCs/>
                <w:color w:val="000000" w:themeColor="text1"/>
              </w:rPr>
              <w:t>Identified ESSA Subgroups (TS&amp;I Schools Only)</w:t>
            </w:r>
          </w:p>
        </w:tc>
      </w:tr>
      <w:tr w:rsidR="00006DA4" w:rsidRPr="0039191F" w14:paraId="23F4E784" w14:textId="77777777" w:rsidTr="20E3DF57">
        <w:tc>
          <w:tcPr>
            <w:tcW w:w="5000" w:type="pct"/>
            <w:gridSpan w:val="2"/>
            <w:shd w:val="clear" w:color="auto" w:fill="FFF2CC" w:themeFill="accent4" w:themeFillTint="33"/>
          </w:tcPr>
          <w:p w14:paraId="23F4E783" w14:textId="77777777" w:rsidR="00006DA4" w:rsidRPr="0039191F" w:rsidRDefault="00006DA4" w:rsidP="008A6A97">
            <w:pPr>
              <w:jc w:val="center"/>
              <w:rPr>
                <w:rFonts w:cs="Arial"/>
                <w:b/>
                <w:color w:val="000000" w:themeColor="text1"/>
              </w:rPr>
            </w:pPr>
            <w:r>
              <w:rPr>
                <w:rFonts w:cs="Arial"/>
                <w:b/>
                <w:color w:val="000000" w:themeColor="text1"/>
              </w:rPr>
              <w:t>Subgroup Monitoring</w:t>
            </w:r>
          </w:p>
        </w:tc>
      </w:tr>
      <w:tr w:rsidR="00006DA4" w:rsidRPr="0039191F" w14:paraId="23F4E787" w14:textId="77777777" w:rsidTr="20E3DF57">
        <w:tc>
          <w:tcPr>
            <w:tcW w:w="2504" w:type="pct"/>
            <w:shd w:val="clear" w:color="auto" w:fill="FFFFFF" w:themeFill="background1"/>
          </w:tcPr>
          <w:p w14:paraId="23F4E785" w14:textId="77777777" w:rsidR="00006DA4" w:rsidRPr="0039191F" w:rsidRDefault="00006DA4" w:rsidP="008A6A97">
            <w:pPr>
              <w:rPr>
                <w:rFonts w:cs="Arial"/>
                <w:b/>
                <w:color w:val="000000" w:themeColor="text1"/>
              </w:rPr>
            </w:pPr>
            <w:r w:rsidRPr="0039191F">
              <w:rPr>
                <w:rFonts w:cs="Arial"/>
                <w:b/>
                <w:color w:val="000000" w:themeColor="text1"/>
              </w:rPr>
              <w:t>Key Adjustments, Improvement Strategies, and Supports</w:t>
            </w:r>
          </w:p>
        </w:tc>
        <w:tc>
          <w:tcPr>
            <w:tcW w:w="2496" w:type="pct"/>
            <w:shd w:val="clear" w:color="auto" w:fill="FFFFFF" w:themeFill="background1"/>
          </w:tcPr>
          <w:p w14:paraId="23F4E786" w14:textId="77777777" w:rsidR="00006DA4" w:rsidRPr="0039191F" w:rsidRDefault="00006DA4" w:rsidP="008A6A97">
            <w:pPr>
              <w:rPr>
                <w:rFonts w:cs="Arial"/>
                <w:b/>
                <w:color w:val="000000" w:themeColor="text1"/>
              </w:rPr>
            </w:pPr>
            <w:r>
              <w:rPr>
                <w:rFonts w:cs="Arial"/>
                <w:b/>
                <w:color w:val="000000" w:themeColor="text1"/>
              </w:rPr>
              <w:t>Rationale</w:t>
            </w:r>
          </w:p>
        </w:tc>
      </w:tr>
      <w:tr w:rsidR="00006DA4" w:rsidRPr="0039191F" w14:paraId="23F4E78C" w14:textId="77777777" w:rsidTr="20E3DF57">
        <w:trPr>
          <w:trHeight w:val="449"/>
        </w:trPr>
        <w:tc>
          <w:tcPr>
            <w:tcW w:w="2504" w:type="pct"/>
          </w:tcPr>
          <w:p w14:paraId="23F4E788" w14:textId="60CBD130" w:rsidR="00006DA4" w:rsidRPr="00CB6C58" w:rsidRDefault="00CB6C58" w:rsidP="00330E47">
            <w:pPr>
              <w:pStyle w:val="ListParagraph"/>
              <w:numPr>
                <w:ilvl w:val="0"/>
                <w:numId w:val="13"/>
              </w:numPr>
              <w:rPr>
                <w:rFonts w:cs="Arial"/>
                <w:b/>
                <w:color w:val="000000" w:themeColor="text1"/>
              </w:rPr>
            </w:pPr>
            <w:r>
              <w:rPr>
                <w:rFonts w:cs="Arial"/>
                <w:color w:val="000000" w:themeColor="text1"/>
              </w:rPr>
              <w:t>Continue SWD support in ELA/Math/Civics/Science</w:t>
            </w:r>
          </w:p>
          <w:p w14:paraId="0624FDAD" w14:textId="6CE9DF96" w:rsidR="00CB6C58" w:rsidRPr="00CB6C58" w:rsidRDefault="00CB6C58" w:rsidP="00330E47">
            <w:pPr>
              <w:pStyle w:val="ListParagraph"/>
              <w:numPr>
                <w:ilvl w:val="0"/>
                <w:numId w:val="13"/>
              </w:numPr>
              <w:rPr>
                <w:rFonts w:cs="Arial"/>
                <w:b/>
                <w:color w:val="000000" w:themeColor="text1"/>
              </w:rPr>
            </w:pPr>
            <w:r>
              <w:rPr>
                <w:rFonts w:cs="Arial"/>
                <w:color w:val="000000" w:themeColor="text1"/>
              </w:rPr>
              <w:t>Common planning with inclusion teachers</w:t>
            </w:r>
          </w:p>
          <w:p w14:paraId="63336651" w14:textId="3DC69378" w:rsidR="00CB6C58" w:rsidRPr="00ED6BD5" w:rsidRDefault="00CB6C58" w:rsidP="00330E47">
            <w:pPr>
              <w:pStyle w:val="ListParagraph"/>
              <w:numPr>
                <w:ilvl w:val="0"/>
                <w:numId w:val="13"/>
              </w:numPr>
              <w:rPr>
                <w:rFonts w:cs="Arial"/>
                <w:b/>
                <w:color w:val="000000" w:themeColor="text1"/>
              </w:rPr>
            </w:pPr>
            <w:r>
              <w:rPr>
                <w:rFonts w:cs="Arial"/>
                <w:color w:val="000000" w:themeColor="text1"/>
              </w:rPr>
              <w:t>Before/After School Programs</w:t>
            </w:r>
          </w:p>
          <w:p w14:paraId="06144641" w14:textId="3B45A883" w:rsidR="00ED6BD5" w:rsidRPr="005233DB" w:rsidRDefault="00ED6BD5" w:rsidP="00330E47">
            <w:pPr>
              <w:pStyle w:val="ListParagraph"/>
              <w:numPr>
                <w:ilvl w:val="0"/>
                <w:numId w:val="13"/>
              </w:numPr>
              <w:rPr>
                <w:rFonts w:cs="Arial"/>
                <w:b/>
                <w:color w:val="000000" w:themeColor="text1"/>
              </w:rPr>
            </w:pPr>
            <w:r>
              <w:rPr>
                <w:rFonts w:cs="Arial"/>
                <w:color w:val="000000" w:themeColor="text1"/>
              </w:rPr>
              <w:t>Vital Statistics/Academic Triage Program</w:t>
            </w:r>
          </w:p>
          <w:p w14:paraId="7A5E8FF0" w14:textId="3E2EC533" w:rsidR="005233DB" w:rsidRPr="00330E47" w:rsidRDefault="005233DB" w:rsidP="00330E47">
            <w:pPr>
              <w:pStyle w:val="ListParagraph"/>
              <w:numPr>
                <w:ilvl w:val="0"/>
                <w:numId w:val="13"/>
              </w:numPr>
              <w:rPr>
                <w:rFonts w:cs="Arial"/>
                <w:b/>
                <w:color w:val="000000" w:themeColor="text1"/>
              </w:rPr>
            </w:pPr>
            <w:r>
              <w:rPr>
                <w:rFonts w:cs="Arial"/>
                <w:color w:val="000000" w:themeColor="text1"/>
              </w:rPr>
              <w:t>ESE Progress Monitoring Tool</w:t>
            </w:r>
          </w:p>
          <w:p w14:paraId="23F4E78A" w14:textId="2DB5C0D7" w:rsidR="00006DA4" w:rsidRPr="0039191F" w:rsidRDefault="00006DA4" w:rsidP="008A6A97">
            <w:pPr>
              <w:rPr>
                <w:rFonts w:cs="Arial"/>
                <w:b/>
                <w:color w:val="000000" w:themeColor="text1"/>
              </w:rPr>
            </w:pPr>
          </w:p>
        </w:tc>
        <w:tc>
          <w:tcPr>
            <w:tcW w:w="2496" w:type="pct"/>
          </w:tcPr>
          <w:p w14:paraId="7156BA24" w14:textId="46141D73" w:rsidR="00006DA4" w:rsidRPr="0086473B" w:rsidRDefault="619CB904" w:rsidP="619CB904">
            <w:pPr>
              <w:pStyle w:val="ListParagraph"/>
              <w:numPr>
                <w:ilvl w:val="0"/>
                <w:numId w:val="13"/>
              </w:numPr>
              <w:rPr>
                <w:rFonts w:cs="Arial"/>
                <w:b/>
                <w:bCs/>
                <w:color w:val="000000" w:themeColor="text1"/>
              </w:rPr>
            </w:pPr>
            <w:r w:rsidRPr="619CB904">
              <w:rPr>
                <w:rFonts w:cs="Arial"/>
                <w:color w:val="000000" w:themeColor="text1"/>
              </w:rPr>
              <w:t xml:space="preserve">SWD- saw a reduction of the number of students scoring at levels 1 and 2 in ELA </w:t>
            </w:r>
            <w:r w:rsidRPr="619CB904">
              <w:rPr>
                <w:rFonts w:cs="Arial"/>
                <w:color w:val="FF0000"/>
              </w:rPr>
              <w:t>(QB2 saw an increase in the number of students scoring at levels and 2)</w:t>
            </w:r>
          </w:p>
          <w:p w14:paraId="23F4E78B" w14:textId="3D9EDE66" w:rsidR="0086473B" w:rsidRPr="0039191F" w:rsidRDefault="619CB904" w:rsidP="619CB904">
            <w:pPr>
              <w:pStyle w:val="ListParagraph"/>
              <w:numPr>
                <w:ilvl w:val="0"/>
                <w:numId w:val="13"/>
              </w:numPr>
              <w:rPr>
                <w:rFonts w:cs="Arial"/>
                <w:b/>
                <w:bCs/>
                <w:color w:val="000000" w:themeColor="text1"/>
              </w:rPr>
            </w:pPr>
            <w:r w:rsidRPr="619CB904">
              <w:rPr>
                <w:rFonts w:cs="Arial"/>
                <w:color w:val="000000" w:themeColor="text1"/>
              </w:rPr>
              <w:t>SWD- 6</w:t>
            </w:r>
            <w:r w:rsidRPr="619CB904">
              <w:rPr>
                <w:rFonts w:cs="Arial"/>
                <w:color w:val="000000" w:themeColor="text1"/>
                <w:vertAlign w:val="superscript"/>
              </w:rPr>
              <w:t>th</w:t>
            </w:r>
            <w:r w:rsidRPr="619CB904">
              <w:rPr>
                <w:rFonts w:cs="Arial"/>
                <w:color w:val="000000" w:themeColor="text1"/>
              </w:rPr>
              <w:t xml:space="preserve"> and 7</w:t>
            </w:r>
            <w:r w:rsidRPr="619CB904">
              <w:rPr>
                <w:rFonts w:cs="Arial"/>
                <w:color w:val="000000" w:themeColor="text1"/>
                <w:vertAlign w:val="superscript"/>
              </w:rPr>
              <w:t>th</w:t>
            </w:r>
            <w:r w:rsidRPr="619CB904">
              <w:rPr>
                <w:rFonts w:cs="Arial"/>
                <w:color w:val="000000" w:themeColor="text1"/>
              </w:rPr>
              <w:t xml:space="preserve"> grade saw a reduction of the number of students scoring at levels 1 and 2 in Math, while 8</w:t>
            </w:r>
            <w:r w:rsidRPr="619CB904">
              <w:rPr>
                <w:rFonts w:cs="Arial"/>
                <w:color w:val="000000" w:themeColor="text1"/>
                <w:vertAlign w:val="superscript"/>
              </w:rPr>
              <w:t>th</w:t>
            </w:r>
            <w:r w:rsidRPr="619CB904">
              <w:rPr>
                <w:rFonts w:cs="Arial"/>
                <w:color w:val="000000" w:themeColor="text1"/>
              </w:rPr>
              <w:t xml:space="preserve"> grade saw an increase</w:t>
            </w:r>
            <w:r w:rsidRPr="619CB904">
              <w:rPr>
                <w:rFonts w:cs="Arial"/>
                <w:color w:val="FF0000"/>
              </w:rPr>
              <w:t xml:space="preserve"> (6</w:t>
            </w:r>
            <w:r w:rsidRPr="619CB904">
              <w:rPr>
                <w:rFonts w:cs="Arial"/>
                <w:color w:val="FF0000"/>
                <w:vertAlign w:val="superscript"/>
              </w:rPr>
              <w:t>th</w:t>
            </w:r>
            <w:r w:rsidRPr="619CB904">
              <w:rPr>
                <w:rFonts w:cs="Arial"/>
                <w:color w:val="FF0000"/>
              </w:rPr>
              <w:t xml:space="preserve"> and 7</w:t>
            </w:r>
            <w:r w:rsidRPr="619CB904">
              <w:rPr>
                <w:rFonts w:cs="Arial"/>
                <w:color w:val="FF0000"/>
                <w:vertAlign w:val="superscript"/>
              </w:rPr>
              <w:t>th</w:t>
            </w:r>
            <w:r w:rsidRPr="619CB904">
              <w:rPr>
                <w:rFonts w:cs="Arial"/>
                <w:color w:val="FF0000"/>
              </w:rPr>
              <w:t xml:space="preserve"> grade saw an increase at levels 1 and 2, and a decrease at 8</w:t>
            </w:r>
            <w:r w:rsidRPr="619CB904">
              <w:rPr>
                <w:rFonts w:cs="Arial"/>
                <w:color w:val="FF0000"/>
                <w:vertAlign w:val="superscript"/>
              </w:rPr>
              <w:t>th</w:t>
            </w:r>
            <w:r w:rsidRPr="619CB904">
              <w:rPr>
                <w:rFonts w:cs="Arial"/>
                <w:color w:val="FF0000"/>
              </w:rPr>
              <w:t xml:space="preserve"> grade)</w:t>
            </w:r>
          </w:p>
        </w:tc>
      </w:tr>
    </w:tbl>
    <w:p w14:paraId="23F4E78D" w14:textId="77777777" w:rsidR="00DF402D" w:rsidRPr="0039191F" w:rsidRDefault="00DF402D" w:rsidP="00B15E22">
      <w:pPr>
        <w:pStyle w:val="NoSpacing"/>
      </w:pP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90"/>
      </w:tblGrid>
      <w:tr w:rsidR="00DF402D" w:rsidRPr="0039191F" w14:paraId="23F4E78F" w14:textId="77777777" w:rsidTr="747D9236">
        <w:trPr>
          <w:cantSplit/>
          <w:trHeight w:val="533"/>
          <w:tblHeader/>
        </w:trPr>
        <w:tc>
          <w:tcPr>
            <w:tcW w:w="5000" w:type="pct"/>
            <w:shd w:val="clear" w:color="auto" w:fill="DEEAF6" w:themeFill="accent1" w:themeFillTint="33"/>
            <w:vAlign w:val="center"/>
          </w:tcPr>
          <w:p w14:paraId="23F4E78E" w14:textId="77777777" w:rsidR="00DF402D" w:rsidRPr="0039191F" w:rsidRDefault="00BE3D6C" w:rsidP="00006DA4">
            <w:pPr>
              <w:spacing w:after="0" w:line="240" w:lineRule="auto"/>
              <w:jc w:val="center"/>
              <w:rPr>
                <w:rFonts w:cs="Arial"/>
                <w:b/>
                <w:bCs/>
              </w:rPr>
            </w:pPr>
            <w:r w:rsidRPr="0039191F">
              <w:rPr>
                <w:rFonts w:cs="Arial"/>
                <w:noProof/>
                <w:color w:val="000000" w:themeColor="text1"/>
              </w:rPr>
              <w:drawing>
                <wp:anchor distT="0" distB="0" distL="114300" distR="114300" simplePos="0" relativeHeight="251665408" behindDoc="0" locked="0" layoutInCell="1" allowOverlap="1" wp14:anchorId="23F4E7CA" wp14:editId="23F4E7CB">
                  <wp:simplePos x="0" y="0"/>
                  <wp:positionH relativeFrom="column">
                    <wp:posOffset>5534025</wp:posOffset>
                  </wp:positionH>
                  <wp:positionV relativeFrom="paragraph">
                    <wp:posOffset>-43180</wp:posOffset>
                  </wp:positionV>
                  <wp:extent cx="224790" cy="256540"/>
                  <wp:effectExtent l="0" t="0" r="3810" b="0"/>
                  <wp:wrapNone/>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 cy="256540"/>
                          </a:xfrm>
                          <a:prstGeom prst="rect">
                            <a:avLst/>
                          </a:prstGeom>
                        </pic:spPr>
                      </pic:pic>
                    </a:graphicData>
                  </a:graphic>
                  <wp14:sizeRelH relativeFrom="page">
                    <wp14:pctWidth>0</wp14:pctWidth>
                  </wp14:sizeRelH>
                  <wp14:sizeRelV relativeFrom="page">
                    <wp14:pctHeight>0</wp14:pctHeight>
                  </wp14:sizeRelV>
                </wp:anchor>
              </w:drawing>
            </w:r>
            <w:r w:rsidR="00DF402D" w:rsidRPr="60CF7D2D">
              <w:rPr>
                <w:rFonts w:cs="Arial"/>
                <w:b/>
                <w:bCs/>
              </w:rPr>
              <w:t xml:space="preserve">Section </w:t>
            </w:r>
            <w:r w:rsidR="00006DA4" w:rsidRPr="60CF7D2D">
              <w:rPr>
                <w:rFonts w:cs="Arial"/>
                <w:b/>
                <w:bCs/>
              </w:rPr>
              <w:t>6</w:t>
            </w:r>
            <w:r w:rsidR="006E0D62" w:rsidRPr="60CF7D2D">
              <w:rPr>
                <w:b/>
                <w:bCs/>
              </w:rPr>
              <w:t xml:space="preserve"> – </w:t>
            </w:r>
            <w:r w:rsidR="00DF402D" w:rsidRPr="60CF7D2D">
              <w:rPr>
                <w:rFonts w:cs="Arial"/>
                <w:b/>
                <w:bCs/>
              </w:rPr>
              <w:t>Acceleration Success</w:t>
            </w:r>
          </w:p>
        </w:tc>
      </w:tr>
      <w:tr w:rsidR="00DF402D" w:rsidRPr="0039191F" w14:paraId="23F4E791" w14:textId="77777777" w:rsidTr="747D9236">
        <w:trPr>
          <w:cantSplit/>
          <w:trHeight w:val="20"/>
          <w:tblHeader/>
        </w:trPr>
        <w:tc>
          <w:tcPr>
            <w:tcW w:w="5000" w:type="pct"/>
            <w:shd w:val="clear" w:color="auto" w:fill="FFF2CC" w:themeFill="accent4" w:themeFillTint="33"/>
            <w:vAlign w:val="center"/>
          </w:tcPr>
          <w:p w14:paraId="23F4E790" w14:textId="77777777" w:rsidR="002043DE" w:rsidRPr="0039191F" w:rsidRDefault="00E340FD" w:rsidP="00AF3521">
            <w:pPr>
              <w:pStyle w:val="NoSpacing"/>
              <w:rPr>
                <w:b/>
              </w:rPr>
            </w:pPr>
            <w:r w:rsidRPr="00E340FD">
              <w:rPr>
                <w:b/>
              </w:rPr>
              <w:t>Monitoring – Any concerns with Algebra 1 performance or administration of or preparation for Industry Certification exams?</w:t>
            </w:r>
          </w:p>
        </w:tc>
      </w:tr>
      <w:tr w:rsidR="002043DE" w:rsidRPr="0039191F" w14:paraId="23F4E797" w14:textId="77777777" w:rsidTr="747D9236">
        <w:trPr>
          <w:cantSplit/>
          <w:trHeight w:val="20"/>
          <w:tblHeader/>
        </w:trPr>
        <w:tc>
          <w:tcPr>
            <w:tcW w:w="5000" w:type="pct"/>
            <w:shd w:val="clear" w:color="auto" w:fill="FFFFFF" w:themeFill="background1"/>
            <w:vAlign w:val="center"/>
          </w:tcPr>
          <w:p w14:paraId="23F4E792" w14:textId="1D62520D" w:rsidR="002043DE" w:rsidRDefault="747D9236" w:rsidP="00283249">
            <w:pPr>
              <w:pStyle w:val="NoSpacing"/>
              <w:numPr>
                <w:ilvl w:val="0"/>
                <w:numId w:val="24"/>
              </w:numPr>
            </w:pPr>
            <w:r w:rsidRPr="747D9236">
              <w:rPr>
                <w:color w:val="FF0000"/>
              </w:rPr>
              <w:t xml:space="preserve">7 </w:t>
            </w:r>
            <w:r>
              <w:t>students were moved to Pre-Algebra (monitoring other stretch students)</w:t>
            </w:r>
          </w:p>
          <w:p w14:paraId="652C514F" w14:textId="0E500B36" w:rsidR="00283249" w:rsidRDefault="00C05C9A" w:rsidP="00283249">
            <w:pPr>
              <w:pStyle w:val="NoSpacing"/>
              <w:numPr>
                <w:ilvl w:val="0"/>
                <w:numId w:val="24"/>
              </w:numPr>
            </w:pPr>
            <w:r>
              <w:t xml:space="preserve">12- </w:t>
            </w:r>
            <w:r w:rsidR="00283249">
              <w:t>LY students in 1A/1B</w:t>
            </w:r>
          </w:p>
          <w:p w14:paraId="2FCAD961" w14:textId="18B6F950" w:rsidR="00C05C9A" w:rsidRPr="00283249" w:rsidRDefault="747D9236" w:rsidP="00283249">
            <w:pPr>
              <w:pStyle w:val="NoSpacing"/>
              <w:numPr>
                <w:ilvl w:val="0"/>
                <w:numId w:val="24"/>
              </w:numPr>
            </w:pPr>
            <w:r>
              <w:t>2 new CTE teachers- working on certification exams</w:t>
            </w:r>
            <w:r w:rsidRPr="747D9236">
              <w:rPr>
                <w:color w:val="FF0000"/>
              </w:rPr>
              <w:t xml:space="preserve"> (50 students)</w:t>
            </w:r>
          </w:p>
          <w:p w14:paraId="23F4E793" w14:textId="77777777" w:rsidR="00B15E22" w:rsidRDefault="00B15E22" w:rsidP="00AF3521">
            <w:pPr>
              <w:pStyle w:val="NoSpacing"/>
              <w:rPr>
                <w:b/>
              </w:rPr>
            </w:pPr>
          </w:p>
          <w:p w14:paraId="23F4E796" w14:textId="77777777" w:rsidR="00FA6F6B" w:rsidRPr="0039191F" w:rsidRDefault="00FA6F6B" w:rsidP="00AF3521">
            <w:pPr>
              <w:pStyle w:val="NoSpacing"/>
              <w:rPr>
                <w:b/>
              </w:rPr>
            </w:pPr>
          </w:p>
        </w:tc>
      </w:tr>
    </w:tbl>
    <w:p w14:paraId="23F4E798" w14:textId="77777777" w:rsidR="001161E0" w:rsidRDefault="001161E0"/>
    <w:tbl>
      <w:tblPr>
        <w:tblStyle w:val="TableGrid"/>
        <w:tblW w:w="5000" w:type="pct"/>
        <w:tblLook w:val="04A0" w:firstRow="1" w:lastRow="0" w:firstColumn="1" w:lastColumn="0" w:noHBand="0" w:noVBand="1"/>
      </w:tblPr>
      <w:tblGrid>
        <w:gridCol w:w="2964"/>
        <w:gridCol w:w="4228"/>
        <w:gridCol w:w="2369"/>
        <w:gridCol w:w="4829"/>
      </w:tblGrid>
      <w:tr w:rsidR="001C3B73" w:rsidRPr="0039191F" w14:paraId="23F4E79B" w14:textId="77777777" w:rsidTr="20E3DF57">
        <w:trPr>
          <w:cantSplit/>
          <w:trHeight w:val="533"/>
          <w:tblHeader/>
        </w:trPr>
        <w:tc>
          <w:tcPr>
            <w:tcW w:w="5000" w:type="pct"/>
            <w:gridSpan w:val="4"/>
            <w:shd w:val="clear" w:color="auto" w:fill="DEEAF6" w:themeFill="accent1" w:themeFillTint="33"/>
            <w:vAlign w:val="center"/>
          </w:tcPr>
          <w:p w14:paraId="23F4E79A" w14:textId="58511584" w:rsidR="001C3B73" w:rsidRPr="0039191F" w:rsidRDefault="00345214" w:rsidP="003E071A">
            <w:pPr>
              <w:jc w:val="center"/>
              <w:rPr>
                <w:b/>
              </w:rPr>
            </w:pPr>
            <w:r>
              <w:br w:type="page"/>
            </w:r>
            <w:r w:rsidR="00BE3D6C" w:rsidRPr="0039191F">
              <w:rPr>
                <w:noProof/>
              </w:rPr>
              <w:drawing>
                <wp:anchor distT="0" distB="0" distL="114300" distR="114300" simplePos="0" relativeHeight="251667456" behindDoc="0" locked="0" layoutInCell="1" allowOverlap="1" wp14:anchorId="23F4E7CC" wp14:editId="23F4E7CD">
                  <wp:simplePos x="0" y="0"/>
                  <wp:positionH relativeFrom="column">
                    <wp:posOffset>7331075</wp:posOffset>
                  </wp:positionH>
                  <wp:positionV relativeFrom="paragraph">
                    <wp:posOffset>-47625</wp:posOffset>
                  </wp:positionV>
                  <wp:extent cx="224790" cy="257175"/>
                  <wp:effectExtent l="0" t="0" r="3810" b="9525"/>
                  <wp:wrapNone/>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 cy="257175"/>
                          </a:xfrm>
                          <a:prstGeom prst="rect">
                            <a:avLst/>
                          </a:prstGeom>
                        </pic:spPr>
                      </pic:pic>
                    </a:graphicData>
                  </a:graphic>
                  <wp14:sizeRelH relativeFrom="page">
                    <wp14:pctWidth>0</wp14:pctWidth>
                  </wp14:sizeRelH>
                  <wp14:sizeRelV relativeFrom="page">
                    <wp14:pctHeight>0</wp14:pctHeight>
                  </wp14:sizeRelV>
                </wp:anchor>
              </w:drawing>
            </w:r>
            <w:r w:rsidR="00BC1542" w:rsidRPr="60CF7D2D">
              <w:rPr>
                <w:b/>
                <w:bCs/>
              </w:rPr>
              <w:t xml:space="preserve">Section </w:t>
            </w:r>
            <w:r w:rsidR="00006DA4" w:rsidRPr="60CF7D2D">
              <w:rPr>
                <w:b/>
                <w:bCs/>
              </w:rPr>
              <w:t>7</w:t>
            </w:r>
            <w:r w:rsidR="00BC1542" w:rsidRPr="60CF7D2D">
              <w:rPr>
                <w:b/>
                <w:bCs/>
              </w:rPr>
              <w:t xml:space="preserve"> – </w:t>
            </w:r>
            <w:r w:rsidR="001C3B73" w:rsidRPr="60CF7D2D">
              <w:rPr>
                <w:b/>
                <w:bCs/>
              </w:rPr>
              <w:t>Chronic Teacher and Staff Absenteeism (please refrain from entering names)</w:t>
            </w:r>
          </w:p>
        </w:tc>
      </w:tr>
      <w:tr w:rsidR="001C3B73" w:rsidRPr="0039191F" w14:paraId="23F4E7A0" w14:textId="77777777" w:rsidTr="00033F2D">
        <w:trPr>
          <w:cantSplit/>
          <w:trHeight w:val="332"/>
        </w:trPr>
        <w:tc>
          <w:tcPr>
            <w:tcW w:w="1030" w:type="pct"/>
            <w:shd w:val="clear" w:color="auto" w:fill="FFF2CC" w:themeFill="accent4" w:themeFillTint="33"/>
          </w:tcPr>
          <w:p w14:paraId="23F4E79C" w14:textId="4CED5331" w:rsidR="001C3B73" w:rsidRPr="0039191F" w:rsidRDefault="384BECCE" w:rsidP="00417354">
            <w:r>
              <w:t xml:space="preserve">Number of Instructional Staff with </w:t>
            </w:r>
            <w:r w:rsidRPr="384BECCE">
              <w:rPr>
                <w:b/>
                <w:bCs/>
                <w:color w:val="FF0000"/>
              </w:rPr>
              <w:t>8 or More</w:t>
            </w:r>
            <w:r w:rsidRPr="384BECCE">
              <w:rPr>
                <w:color w:val="FF0000"/>
              </w:rPr>
              <w:t xml:space="preserve"> </w:t>
            </w:r>
            <w:r>
              <w:t>Absences (Sick/Personal):</w:t>
            </w:r>
          </w:p>
        </w:tc>
        <w:tc>
          <w:tcPr>
            <w:tcW w:w="1469" w:type="pct"/>
            <w:shd w:val="clear" w:color="auto" w:fill="auto"/>
          </w:tcPr>
          <w:p w14:paraId="23F4E79D" w14:textId="2E64FC2C" w:rsidR="001C3B73" w:rsidRPr="0039191F" w:rsidRDefault="384BECCE" w:rsidP="384BECCE">
            <w:pPr>
              <w:pStyle w:val="ListParagraph"/>
              <w:numPr>
                <w:ilvl w:val="0"/>
                <w:numId w:val="14"/>
              </w:numPr>
            </w:pPr>
            <w:r>
              <w:t>4/</w:t>
            </w:r>
            <w:r w:rsidRPr="384BECCE">
              <w:rPr>
                <w:color w:val="FF0000"/>
              </w:rPr>
              <w:t>5</w:t>
            </w:r>
          </w:p>
        </w:tc>
        <w:tc>
          <w:tcPr>
            <w:tcW w:w="823" w:type="pct"/>
            <w:shd w:val="clear" w:color="auto" w:fill="FFF2CC" w:themeFill="accent4" w:themeFillTint="33"/>
          </w:tcPr>
          <w:p w14:paraId="23F4E79E" w14:textId="77777777" w:rsidR="001C3B73" w:rsidRPr="0039191F" w:rsidRDefault="001C3B73" w:rsidP="005536B8">
            <w:r w:rsidRPr="0039191F">
              <w:t>Specific Supports for Identified Instructional Staff in 2019-20:</w:t>
            </w:r>
          </w:p>
        </w:tc>
        <w:tc>
          <w:tcPr>
            <w:tcW w:w="1678" w:type="pct"/>
            <w:shd w:val="clear" w:color="auto" w:fill="auto"/>
          </w:tcPr>
          <w:p w14:paraId="2838DE5F" w14:textId="77777777" w:rsidR="001C3B73" w:rsidRDefault="006240D6" w:rsidP="006240D6">
            <w:pPr>
              <w:pStyle w:val="ListParagraph"/>
              <w:numPr>
                <w:ilvl w:val="0"/>
                <w:numId w:val="14"/>
              </w:numPr>
            </w:pPr>
            <w:r>
              <w:t>Monthly PBIS plan</w:t>
            </w:r>
          </w:p>
          <w:p w14:paraId="23F4E79F" w14:textId="0A721201" w:rsidR="006240D6" w:rsidRPr="0039191F" w:rsidRDefault="006240D6" w:rsidP="006240D6">
            <w:pPr>
              <w:pStyle w:val="ListParagraph"/>
              <w:numPr>
                <w:ilvl w:val="0"/>
                <w:numId w:val="14"/>
              </w:numPr>
            </w:pPr>
            <w:r>
              <w:t xml:space="preserve">Coverage Chart in the Mailroom </w:t>
            </w:r>
          </w:p>
        </w:tc>
      </w:tr>
      <w:tr w:rsidR="001C3B73" w:rsidRPr="0039191F" w14:paraId="23F4E7A5" w14:textId="77777777" w:rsidTr="00033F2D">
        <w:trPr>
          <w:cantSplit/>
          <w:trHeight w:val="332"/>
        </w:trPr>
        <w:tc>
          <w:tcPr>
            <w:tcW w:w="1030" w:type="pct"/>
            <w:shd w:val="clear" w:color="auto" w:fill="FFF2CC" w:themeFill="accent4" w:themeFillTint="33"/>
          </w:tcPr>
          <w:p w14:paraId="23F4E7A1" w14:textId="78EB0202" w:rsidR="001C3B73" w:rsidRPr="0039191F" w:rsidRDefault="384BECCE" w:rsidP="005536B8">
            <w:r>
              <w:t xml:space="preserve">Number of Non-Instructional Staff with </w:t>
            </w:r>
            <w:r w:rsidRPr="384BECCE">
              <w:rPr>
                <w:b/>
                <w:bCs/>
                <w:color w:val="FF0000"/>
              </w:rPr>
              <w:t>8 or More</w:t>
            </w:r>
            <w:r>
              <w:t xml:space="preserve"> Absences (Sick/Personal):</w:t>
            </w:r>
          </w:p>
        </w:tc>
        <w:tc>
          <w:tcPr>
            <w:tcW w:w="1469" w:type="pct"/>
            <w:shd w:val="clear" w:color="auto" w:fill="auto"/>
          </w:tcPr>
          <w:p w14:paraId="23F4E7A2" w14:textId="41AD82C9" w:rsidR="001C3B73" w:rsidRPr="0039191F" w:rsidRDefault="384BECCE" w:rsidP="0086473B">
            <w:pPr>
              <w:pStyle w:val="ListParagraph"/>
              <w:numPr>
                <w:ilvl w:val="0"/>
                <w:numId w:val="14"/>
              </w:numPr>
            </w:pPr>
            <w:r>
              <w:t>3/</w:t>
            </w:r>
            <w:r w:rsidRPr="384BECCE">
              <w:rPr>
                <w:color w:val="FF0000"/>
              </w:rPr>
              <w:t>1</w:t>
            </w:r>
          </w:p>
        </w:tc>
        <w:tc>
          <w:tcPr>
            <w:tcW w:w="823" w:type="pct"/>
            <w:shd w:val="clear" w:color="auto" w:fill="FFF2CC" w:themeFill="accent4" w:themeFillTint="33"/>
          </w:tcPr>
          <w:p w14:paraId="23F4E7A3" w14:textId="77777777" w:rsidR="001C3B73" w:rsidRPr="0039191F" w:rsidRDefault="001C3B73" w:rsidP="005536B8">
            <w:r w:rsidRPr="0039191F">
              <w:t>Specific Supports for Identified Non-Instructional Staff in 2019-20:</w:t>
            </w:r>
          </w:p>
        </w:tc>
        <w:tc>
          <w:tcPr>
            <w:tcW w:w="1678" w:type="pct"/>
            <w:shd w:val="clear" w:color="auto" w:fill="auto"/>
          </w:tcPr>
          <w:p w14:paraId="279D971F" w14:textId="77777777" w:rsidR="006240D6" w:rsidRDefault="006240D6" w:rsidP="006240D6">
            <w:pPr>
              <w:pStyle w:val="ListParagraph"/>
              <w:numPr>
                <w:ilvl w:val="0"/>
                <w:numId w:val="14"/>
              </w:numPr>
            </w:pPr>
            <w:r>
              <w:t>Monthly PBIS plan</w:t>
            </w:r>
          </w:p>
          <w:p w14:paraId="23F4E7A4" w14:textId="63BB3A41" w:rsidR="001C3B73" w:rsidRPr="0039191F" w:rsidRDefault="006240D6" w:rsidP="006240D6">
            <w:pPr>
              <w:pStyle w:val="ListParagraph"/>
              <w:numPr>
                <w:ilvl w:val="0"/>
                <w:numId w:val="14"/>
              </w:numPr>
            </w:pPr>
            <w:r>
              <w:t>Coverage Chart in the Mailroom</w:t>
            </w:r>
          </w:p>
        </w:tc>
      </w:tr>
    </w:tbl>
    <w:p w14:paraId="23F4E7A6" w14:textId="77777777" w:rsidR="00DF402D" w:rsidRPr="0039191F" w:rsidRDefault="00DF402D">
      <w:bookmarkStart w:id="0" w:name="_GoBack"/>
      <w:bookmarkEnd w:id="0"/>
    </w:p>
    <w:tbl>
      <w:tblPr>
        <w:tblStyle w:val="TableGrid"/>
        <w:tblW w:w="5000" w:type="pct"/>
        <w:tblLook w:val="04A0" w:firstRow="1" w:lastRow="0" w:firstColumn="1" w:lastColumn="0" w:noHBand="0" w:noVBand="1"/>
      </w:tblPr>
      <w:tblGrid>
        <w:gridCol w:w="8096"/>
        <w:gridCol w:w="6294"/>
      </w:tblGrid>
      <w:tr w:rsidR="00B211A5" w:rsidRPr="0039191F" w14:paraId="23F4E7AA" w14:textId="77777777" w:rsidTr="747D9236">
        <w:trPr>
          <w:cantSplit/>
          <w:tblHeader/>
        </w:trPr>
        <w:tc>
          <w:tcPr>
            <w:tcW w:w="5000" w:type="pct"/>
            <w:gridSpan w:val="2"/>
            <w:shd w:val="clear" w:color="auto" w:fill="DEEAF6" w:themeFill="accent1" w:themeFillTint="33"/>
          </w:tcPr>
          <w:p w14:paraId="23F4E7A7" w14:textId="77777777" w:rsidR="00B211A5" w:rsidRPr="0039191F" w:rsidRDefault="00BC1542" w:rsidP="005536B8">
            <w:pPr>
              <w:jc w:val="center"/>
              <w:rPr>
                <w:b/>
              </w:rPr>
            </w:pPr>
            <w:r w:rsidRPr="0039191F">
              <w:rPr>
                <w:b/>
              </w:rPr>
              <w:t xml:space="preserve">Section </w:t>
            </w:r>
            <w:r w:rsidR="00006DA4">
              <w:rPr>
                <w:b/>
              </w:rPr>
              <w:t>8</w:t>
            </w:r>
            <w:r w:rsidRPr="0039191F">
              <w:rPr>
                <w:b/>
              </w:rPr>
              <w:t xml:space="preserve"> – </w:t>
            </w:r>
            <w:r w:rsidR="001161E0" w:rsidRPr="0039191F">
              <w:rPr>
                <w:b/>
              </w:rPr>
              <w:t>Social Emotional Learning (SEL)</w:t>
            </w:r>
          </w:p>
          <w:p w14:paraId="23F4E7A8" w14:textId="77777777" w:rsidR="00417354" w:rsidRPr="0039191F" w:rsidRDefault="00417354" w:rsidP="005536B8">
            <w:pPr>
              <w:jc w:val="center"/>
              <w:rPr>
                <w:b/>
              </w:rPr>
            </w:pPr>
          </w:p>
          <w:p w14:paraId="23F4E7A9" w14:textId="77777777" w:rsidR="00417354" w:rsidRPr="00FA6F6B" w:rsidRDefault="00033F2D" w:rsidP="00FA6F6B">
            <w:pPr>
              <w:jc w:val="center"/>
              <w:rPr>
                <w:b/>
                <w:color w:val="0563C1" w:themeColor="hyperlink"/>
                <w:u w:val="single"/>
              </w:rPr>
            </w:pPr>
            <w:hyperlink r:id="rId18" w:history="1">
              <w:r w:rsidR="00412283" w:rsidRPr="0039191F">
                <w:rPr>
                  <w:rStyle w:val="Hyperlink"/>
                  <w:b/>
                </w:rPr>
                <w:t>Panorama Login</w:t>
              </w:r>
            </w:hyperlink>
          </w:p>
        </w:tc>
      </w:tr>
      <w:tr w:rsidR="00B211A5" w:rsidRPr="0039191F" w14:paraId="23F4E7AD" w14:textId="77777777" w:rsidTr="747D9236">
        <w:trPr>
          <w:cantSplit/>
          <w:tblHeader/>
        </w:trPr>
        <w:tc>
          <w:tcPr>
            <w:tcW w:w="2813" w:type="pct"/>
            <w:shd w:val="clear" w:color="auto" w:fill="FFF2CC" w:themeFill="accent4" w:themeFillTint="33"/>
          </w:tcPr>
          <w:p w14:paraId="23F4E7AB" w14:textId="77777777" w:rsidR="00B211A5" w:rsidRPr="0039191F" w:rsidRDefault="00B211A5" w:rsidP="005536B8">
            <w:pPr>
              <w:rPr>
                <w:b/>
              </w:rPr>
            </w:pPr>
            <w:r w:rsidRPr="0039191F">
              <w:rPr>
                <w:b/>
              </w:rPr>
              <w:t>Data Analysis</w:t>
            </w:r>
          </w:p>
        </w:tc>
        <w:tc>
          <w:tcPr>
            <w:tcW w:w="2187" w:type="pct"/>
            <w:shd w:val="clear" w:color="auto" w:fill="FFF2CC" w:themeFill="accent4" w:themeFillTint="33"/>
          </w:tcPr>
          <w:p w14:paraId="23F4E7AC" w14:textId="77777777" w:rsidR="00B211A5" w:rsidRPr="0039191F" w:rsidRDefault="00B211A5" w:rsidP="005536B8">
            <w:pPr>
              <w:rPr>
                <w:b/>
              </w:rPr>
            </w:pPr>
            <w:r w:rsidRPr="0039191F">
              <w:rPr>
                <w:b/>
              </w:rPr>
              <w:t>Key Adjustments, Improvement Strategies, and Supports</w:t>
            </w:r>
          </w:p>
        </w:tc>
      </w:tr>
      <w:tr w:rsidR="00B211A5" w:rsidRPr="0039191F" w14:paraId="23F4E7BC" w14:textId="77777777" w:rsidTr="747D9236">
        <w:trPr>
          <w:cantSplit/>
          <w:trHeight w:val="872"/>
        </w:trPr>
        <w:tc>
          <w:tcPr>
            <w:tcW w:w="2813" w:type="pct"/>
            <w:shd w:val="clear" w:color="auto" w:fill="auto"/>
          </w:tcPr>
          <w:p w14:paraId="23F4E7AE" w14:textId="77777777" w:rsidR="00A53A64" w:rsidRPr="0039191F" w:rsidRDefault="00A53A64" w:rsidP="001161E0">
            <w:pPr>
              <w:rPr>
                <w:b/>
              </w:rPr>
            </w:pPr>
            <w:r w:rsidRPr="0039191F">
              <w:rPr>
                <w:b/>
              </w:rPr>
              <w:t>Panorama Student Voice Survey</w:t>
            </w:r>
          </w:p>
          <w:p w14:paraId="23F4E7AF" w14:textId="77777777" w:rsidR="001161E0" w:rsidRPr="0039191F" w:rsidRDefault="00A53A64" w:rsidP="001161E0">
            <w:r w:rsidRPr="0039191F">
              <w:t>A</w:t>
            </w:r>
            <w:r w:rsidR="001161E0" w:rsidRPr="0039191F">
              <w:t xml:space="preserve">nalyze your </w:t>
            </w:r>
            <w:r w:rsidR="00BC1542" w:rsidRPr="0039191F">
              <w:t>disagg</w:t>
            </w:r>
            <w:r w:rsidRPr="0039191F">
              <w:t>regated student s</w:t>
            </w:r>
            <w:r w:rsidR="00BC1542" w:rsidRPr="0039191F">
              <w:t xml:space="preserve">urvey </w:t>
            </w:r>
            <w:r w:rsidR="001161E0" w:rsidRPr="0039191F">
              <w:t xml:space="preserve">results </w:t>
            </w:r>
            <w:r w:rsidR="00BC1542" w:rsidRPr="0039191F">
              <w:t xml:space="preserve">from </w:t>
            </w:r>
            <w:r w:rsidR="00417354" w:rsidRPr="0039191F">
              <w:t>Fall</w:t>
            </w:r>
            <w:r w:rsidR="001161E0" w:rsidRPr="0039191F">
              <w:t xml:space="preserve"> 2019. </w:t>
            </w:r>
          </w:p>
          <w:p w14:paraId="23F4E7B0" w14:textId="77777777" w:rsidR="001161E0" w:rsidRPr="0039191F" w:rsidRDefault="001161E0" w:rsidP="001161E0"/>
          <w:p w14:paraId="23F4E7B1" w14:textId="77777777" w:rsidR="00B211A5" w:rsidRPr="0039191F" w:rsidRDefault="001161E0" w:rsidP="001161E0">
            <w:r w:rsidRPr="0039191F">
              <w:t>What are the trends</w:t>
            </w:r>
            <w:r w:rsidR="008C18CD" w:rsidRPr="0039191F">
              <w:t xml:space="preserve"> in the </w:t>
            </w:r>
            <w:r w:rsidR="00BB2822" w:rsidRPr="0039191F">
              <w:t>below</w:t>
            </w:r>
            <w:r w:rsidR="008C18CD" w:rsidRPr="0039191F">
              <w:t xml:space="preserve"> subgroups</w:t>
            </w:r>
            <w:r w:rsidRPr="0039191F">
              <w:t xml:space="preserve">? </w:t>
            </w:r>
          </w:p>
          <w:p w14:paraId="23F4E7B2" w14:textId="77777777" w:rsidR="008C18CD" w:rsidRPr="0039191F" w:rsidRDefault="008C18CD" w:rsidP="008C18CD">
            <w:pPr>
              <w:pStyle w:val="ListParagraph"/>
              <w:numPr>
                <w:ilvl w:val="0"/>
                <w:numId w:val="7"/>
              </w:numPr>
            </w:pPr>
            <w:r w:rsidRPr="0039191F">
              <w:t>Grade</w:t>
            </w:r>
          </w:p>
          <w:p w14:paraId="23F4E7B3" w14:textId="77777777" w:rsidR="008C18CD" w:rsidRPr="0039191F" w:rsidRDefault="008C18CD" w:rsidP="008C18CD">
            <w:pPr>
              <w:pStyle w:val="ListParagraph"/>
              <w:numPr>
                <w:ilvl w:val="0"/>
                <w:numId w:val="7"/>
              </w:numPr>
            </w:pPr>
            <w:r w:rsidRPr="0039191F">
              <w:t>Gender</w:t>
            </w:r>
          </w:p>
          <w:p w14:paraId="23F4E7B4" w14:textId="77777777" w:rsidR="008C18CD" w:rsidRPr="0039191F" w:rsidRDefault="008C18CD" w:rsidP="008C18CD">
            <w:pPr>
              <w:pStyle w:val="ListParagraph"/>
              <w:numPr>
                <w:ilvl w:val="0"/>
                <w:numId w:val="7"/>
              </w:numPr>
            </w:pPr>
            <w:r w:rsidRPr="0039191F">
              <w:t>Ethnicity</w:t>
            </w:r>
            <w:r w:rsidR="00BB2822" w:rsidRPr="0039191F">
              <w:t>*</w:t>
            </w:r>
          </w:p>
          <w:p w14:paraId="23F4E7B5" w14:textId="77777777" w:rsidR="008C18CD" w:rsidRPr="0039191F" w:rsidRDefault="008C18CD" w:rsidP="008C18CD">
            <w:pPr>
              <w:pStyle w:val="ListParagraph"/>
              <w:numPr>
                <w:ilvl w:val="0"/>
                <w:numId w:val="7"/>
              </w:numPr>
            </w:pPr>
            <w:r w:rsidRPr="0039191F">
              <w:t>Free Reduced Lunch</w:t>
            </w:r>
            <w:r w:rsidR="00BB2822" w:rsidRPr="0039191F">
              <w:t>*</w:t>
            </w:r>
          </w:p>
          <w:p w14:paraId="23F4E7B6" w14:textId="77777777" w:rsidR="008C18CD" w:rsidRPr="0039191F" w:rsidRDefault="008C18CD" w:rsidP="008C18CD">
            <w:pPr>
              <w:pStyle w:val="ListParagraph"/>
              <w:numPr>
                <w:ilvl w:val="0"/>
                <w:numId w:val="7"/>
              </w:numPr>
            </w:pPr>
            <w:r w:rsidRPr="0039191F">
              <w:t>ELL</w:t>
            </w:r>
            <w:r w:rsidR="00BB2822" w:rsidRPr="0039191F">
              <w:t>*</w:t>
            </w:r>
          </w:p>
          <w:p w14:paraId="23F4E7B7" w14:textId="77777777" w:rsidR="008C18CD" w:rsidRPr="0039191F" w:rsidRDefault="008C18CD" w:rsidP="008C18CD">
            <w:pPr>
              <w:pStyle w:val="ListParagraph"/>
              <w:numPr>
                <w:ilvl w:val="0"/>
                <w:numId w:val="7"/>
              </w:numPr>
            </w:pPr>
            <w:r w:rsidRPr="0039191F">
              <w:t>ESE</w:t>
            </w:r>
            <w:r w:rsidR="00BB2822" w:rsidRPr="0039191F">
              <w:t>*</w:t>
            </w:r>
          </w:p>
          <w:p w14:paraId="23F4E7B8" w14:textId="77777777" w:rsidR="008C18CD" w:rsidRPr="0039191F" w:rsidRDefault="008C18CD" w:rsidP="008C18CD">
            <w:pPr>
              <w:pStyle w:val="ListParagraph"/>
              <w:numPr>
                <w:ilvl w:val="0"/>
                <w:numId w:val="7"/>
              </w:numPr>
            </w:pPr>
            <w:r w:rsidRPr="0039191F">
              <w:t>Gifted</w:t>
            </w:r>
          </w:p>
          <w:p w14:paraId="23F4E7B9" w14:textId="77777777" w:rsidR="00BB2822" w:rsidRPr="0039191F" w:rsidRDefault="00BB2822" w:rsidP="001161E0"/>
          <w:p w14:paraId="2BFB80B9" w14:textId="77777777" w:rsidR="001161E0" w:rsidRDefault="00BB2822" w:rsidP="001161E0">
            <w:pPr>
              <w:rPr>
                <w:i/>
              </w:rPr>
            </w:pPr>
            <w:r w:rsidRPr="0039191F">
              <w:t>*</w:t>
            </w:r>
            <w:r w:rsidRPr="0039191F">
              <w:rPr>
                <w:i/>
              </w:rPr>
              <w:t>ESSA subgroup</w:t>
            </w:r>
          </w:p>
          <w:p w14:paraId="4A1CC77F" w14:textId="77777777" w:rsidR="00B22E59" w:rsidRDefault="00B22E59" w:rsidP="00B22E59">
            <w:pPr>
              <w:pStyle w:val="ListParagraph"/>
              <w:numPr>
                <w:ilvl w:val="0"/>
                <w:numId w:val="18"/>
              </w:numPr>
            </w:pPr>
            <w:r>
              <w:t>Compared to other middle schools, IMS scored lower in each of the 4 areas.</w:t>
            </w:r>
          </w:p>
          <w:p w14:paraId="4D1E428E" w14:textId="77777777" w:rsidR="00B22E59" w:rsidRDefault="00B22E59" w:rsidP="00B22E59">
            <w:pPr>
              <w:pStyle w:val="ListParagraph"/>
              <w:numPr>
                <w:ilvl w:val="0"/>
                <w:numId w:val="18"/>
              </w:numPr>
            </w:pPr>
            <w:r>
              <w:t>Compared to IMS spring 2019 data, IMS increased in the area of Growth Mindset</w:t>
            </w:r>
          </w:p>
          <w:p w14:paraId="1CEC1F40" w14:textId="77777777" w:rsidR="00B22E59" w:rsidRDefault="00B22E59" w:rsidP="00B22E59">
            <w:pPr>
              <w:pStyle w:val="ListParagraph"/>
              <w:numPr>
                <w:ilvl w:val="0"/>
                <w:numId w:val="18"/>
              </w:numPr>
            </w:pPr>
            <w:r>
              <w:t>Students in 6</w:t>
            </w:r>
            <w:r w:rsidRPr="00624AAA">
              <w:rPr>
                <w:vertAlign w:val="superscript"/>
              </w:rPr>
              <w:t>th</w:t>
            </w:r>
            <w:r>
              <w:t xml:space="preserve"> grade showed the greatest increase in all 4 areas compared to students in 7</w:t>
            </w:r>
            <w:r w:rsidRPr="009157C5">
              <w:rPr>
                <w:vertAlign w:val="superscript"/>
              </w:rPr>
              <w:t>th</w:t>
            </w:r>
            <w:r>
              <w:t xml:space="preserve"> and 8</w:t>
            </w:r>
            <w:r w:rsidRPr="009157C5">
              <w:rPr>
                <w:vertAlign w:val="superscript"/>
              </w:rPr>
              <w:t>th</w:t>
            </w:r>
            <w:r>
              <w:t xml:space="preserve"> grade</w:t>
            </w:r>
          </w:p>
          <w:p w14:paraId="29778FAD" w14:textId="77777777" w:rsidR="00B22E59" w:rsidRDefault="00B22E59" w:rsidP="00B22E59">
            <w:pPr>
              <w:pStyle w:val="ListParagraph"/>
              <w:numPr>
                <w:ilvl w:val="0"/>
                <w:numId w:val="18"/>
              </w:numPr>
            </w:pPr>
            <w:r>
              <w:t>Students with disabilities rated themselves significantly lower than their peers</w:t>
            </w:r>
          </w:p>
          <w:p w14:paraId="2F50AB36" w14:textId="1D36EB28" w:rsidR="00B22E59" w:rsidRPr="00193F0F" w:rsidRDefault="00B22E59" w:rsidP="00B22E59">
            <w:pPr>
              <w:pStyle w:val="ListParagraph"/>
              <w:numPr>
                <w:ilvl w:val="0"/>
                <w:numId w:val="18"/>
              </w:numPr>
              <w:rPr>
                <w:i/>
              </w:rPr>
            </w:pPr>
            <w:r>
              <w:t>Students identified as Gifted rated themselves higher than their peers</w:t>
            </w:r>
          </w:p>
          <w:p w14:paraId="5EE82C34" w14:textId="295A6E59" w:rsidR="00193F0F" w:rsidRPr="00193F0F" w:rsidRDefault="00193F0F" w:rsidP="00B22E59">
            <w:pPr>
              <w:pStyle w:val="ListParagraph"/>
              <w:numPr>
                <w:ilvl w:val="0"/>
                <w:numId w:val="18"/>
              </w:numPr>
              <w:rPr>
                <w:i/>
              </w:rPr>
            </w:pPr>
            <w:r>
              <w:t>Discipline referral totals are half of what they were this time last year</w:t>
            </w:r>
          </w:p>
          <w:p w14:paraId="0D4812FE" w14:textId="14B6EBDA" w:rsidR="00193F0F" w:rsidRPr="00B22E59" w:rsidRDefault="00193F0F" w:rsidP="00B22E59">
            <w:pPr>
              <w:pStyle w:val="ListParagraph"/>
              <w:numPr>
                <w:ilvl w:val="0"/>
                <w:numId w:val="18"/>
              </w:numPr>
              <w:rPr>
                <w:i/>
              </w:rPr>
            </w:pPr>
            <w:r>
              <w:t>Course failures for Q1 declined form this time last time</w:t>
            </w:r>
          </w:p>
          <w:p w14:paraId="23F4E7BA" w14:textId="1AEA7329" w:rsidR="00B22E59" w:rsidRPr="00B22E59" w:rsidRDefault="00B22E59" w:rsidP="001161E0"/>
        </w:tc>
        <w:tc>
          <w:tcPr>
            <w:tcW w:w="2187" w:type="pct"/>
            <w:shd w:val="clear" w:color="auto" w:fill="auto"/>
          </w:tcPr>
          <w:p w14:paraId="3A34571F" w14:textId="77777777" w:rsidR="00B22E59" w:rsidRDefault="00B22E59" w:rsidP="00B22E59">
            <w:pPr>
              <w:pStyle w:val="ListParagraph"/>
            </w:pPr>
          </w:p>
          <w:p w14:paraId="459623CF" w14:textId="6B8075CE" w:rsidR="00B22E59" w:rsidRDefault="00B22E59" w:rsidP="00B22E59">
            <w:pPr>
              <w:pStyle w:val="ListParagraph"/>
              <w:numPr>
                <w:ilvl w:val="0"/>
                <w:numId w:val="18"/>
              </w:numPr>
            </w:pPr>
            <w:r>
              <w:t>Bi-weekly Advisement Period (Tribe Time)</w:t>
            </w:r>
          </w:p>
          <w:p w14:paraId="2BE891FE" w14:textId="75705B0B" w:rsidR="00B22E59" w:rsidRDefault="20E3DF57" w:rsidP="20E3DF57">
            <w:pPr>
              <w:pStyle w:val="ListParagraph"/>
              <w:numPr>
                <w:ilvl w:val="0"/>
                <w:numId w:val="18"/>
              </w:numPr>
              <w:rPr>
                <w:color w:val="FF0000"/>
              </w:rPr>
            </w:pPr>
            <w:r>
              <w:t>Leader in Me for 6</w:t>
            </w:r>
            <w:r w:rsidRPr="20E3DF57">
              <w:rPr>
                <w:vertAlign w:val="superscript"/>
              </w:rPr>
              <w:t>th</w:t>
            </w:r>
            <w:r>
              <w:t xml:space="preserve"> grade students </w:t>
            </w:r>
            <w:r w:rsidRPr="20E3DF57">
              <w:rPr>
                <w:color w:val="FF0000"/>
              </w:rPr>
              <w:t>(7</w:t>
            </w:r>
            <w:r w:rsidRPr="20E3DF57">
              <w:rPr>
                <w:color w:val="FF0000"/>
                <w:vertAlign w:val="superscript"/>
              </w:rPr>
              <w:t>th</w:t>
            </w:r>
            <w:r w:rsidRPr="20E3DF57">
              <w:rPr>
                <w:color w:val="FF0000"/>
              </w:rPr>
              <w:t xml:space="preserve"> and 8</w:t>
            </w:r>
            <w:r w:rsidRPr="20E3DF57">
              <w:rPr>
                <w:color w:val="FF0000"/>
                <w:vertAlign w:val="superscript"/>
              </w:rPr>
              <w:t>th</w:t>
            </w:r>
            <w:r w:rsidRPr="20E3DF57">
              <w:rPr>
                <w:color w:val="FF0000"/>
              </w:rPr>
              <w:t xml:space="preserve"> grade trained in February)</w:t>
            </w:r>
          </w:p>
          <w:p w14:paraId="1435964B" w14:textId="77777777" w:rsidR="00B22E59" w:rsidRDefault="747D9236" w:rsidP="00B22E59">
            <w:pPr>
              <w:pStyle w:val="ListParagraph"/>
              <w:numPr>
                <w:ilvl w:val="0"/>
                <w:numId w:val="18"/>
              </w:numPr>
            </w:pPr>
            <w:r w:rsidRPr="747D9236">
              <w:rPr>
                <w:color w:val="FF0000"/>
              </w:rPr>
              <w:t>Weekly Social Support Team meetings</w:t>
            </w:r>
          </w:p>
          <w:p w14:paraId="66D366A1" w14:textId="77777777" w:rsidR="00B22E59" w:rsidRDefault="00B22E59" w:rsidP="00B22E59">
            <w:pPr>
              <w:pStyle w:val="ListParagraph"/>
              <w:numPr>
                <w:ilvl w:val="0"/>
                <w:numId w:val="18"/>
              </w:numPr>
            </w:pPr>
            <w:r>
              <w:t>Bi-weekly progress monitoring by ESE Case Managers</w:t>
            </w:r>
          </w:p>
          <w:p w14:paraId="1280DFC9" w14:textId="35218989" w:rsidR="00B211A5" w:rsidRPr="0039191F" w:rsidRDefault="747D9236" w:rsidP="00B22E59">
            <w:pPr>
              <w:pStyle w:val="ListParagraph"/>
              <w:numPr>
                <w:ilvl w:val="0"/>
                <w:numId w:val="18"/>
              </w:numPr>
            </w:pPr>
            <w:r>
              <w:t>School Counselor focus of students identified as Gifted</w:t>
            </w:r>
          </w:p>
          <w:p w14:paraId="23F4E7BB" w14:textId="1D73F30C" w:rsidR="00B211A5" w:rsidRPr="0039191F" w:rsidRDefault="747D9236" w:rsidP="747D9236">
            <w:pPr>
              <w:pStyle w:val="ListParagraph"/>
              <w:numPr>
                <w:ilvl w:val="0"/>
                <w:numId w:val="18"/>
              </w:numPr>
              <w:rPr>
                <w:color w:val="FF0000"/>
              </w:rPr>
            </w:pPr>
            <w:r w:rsidRPr="747D9236">
              <w:rPr>
                <w:color w:val="FF0000"/>
              </w:rPr>
              <w:t>Course failures declined 12% from SY19 QB2</w:t>
            </w:r>
          </w:p>
        </w:tc>
      </w:tr>
      <w:tr w:rsidR="00A53A64" w:rsidRPr="0039191F" w14:paraId="23F4E7C4" w14:textId="77777777" w:rsidTr="747D9236">
        <w:trPr>
          <w:cantSplit/>
          <w:trHeight w:val="872"/>
        </w:trPr>
        <w:tc>
          <w:tcPr>
            <w:tcW w:w="2813" w:type="pct"/>
            <w:shd w:val="clear" w:color="auto" w:fill="auto"/>
          </w:tcPr>
          <w:p w14:paraId="23F4E7BD" w14:textId="77777777" w:rsidR="00A53A64" w:rsidRPr="0039191F" w:rsidRDefault="00A53A64" w:rsidP="001161E0">
            <w:pPr>
              <w:rPr>
                <w:b/>
              </w:rPr>
            </w:pPr>
            <w:r w:rsidRPr="0039191F">
              <w:rPr>
                <w:b/>
              </w:rPr>
              <w:lastRenderedPageBreak/>
              <w:t xml:space="preserve">SEL </w:t>
            </w:r>
            <w:r w:rsidR="009F085F" w:rsidRPr="0039191F">
              <w:rPr>
                <w:b/>
              </w:rPr>
              <w:t>Priorities</w:t>
            </w:r>
          </w:p>
          <w:p w14:paraId="23F4E7BE" w14:textId="77777777" w:rsidR="009F085F" w:rsidRPr="0039191F" w:rsidRDefault="009F085F" w:rsidP="009F085F">
            <w:pPr>
              <w:pStyle w:val="ListParagraph"/>
              <w:numPr>
                <w:ilvl w:val="0"/>
                <w:numId w:val="8"/>
              </w:numPr>
            </w:pPr>
            <w:r w:rsidRPr="0039191F">
              <w:t>How many students have been identified as Handle with Care?</w:t>
            </w:r>
          </w:p>
          <w:p w14:paraId="23F4E7BF" w14:textId="77777777" w:rsidR="009F085F" w:rsidRDefault="009F085F" w:rsidP="009F085F">
            <w:pPr>
              <w:pStyle w:val="ListParagraph"/>
              <w:numPr>
                <w:ilvl w:val="0"/>
                <w:numId w:val="8"/>
              </w:numPr>
            </w:pPr>
            <w:r w:rsidRPr="0039191F">
              <w:t>How many students have been identified by 30/60?</w:t>
            </w:r>
          </w:p>
          <w:p w14:paraId="23F4E7C0" w14:textId="77777777" w:rsidR="001F3CB5" w:rsidRPr="0039191F" w:rsidRDefault="001F3CB5" w:rsidP="001F3CB5">
            <w:pPr>
              <w:pStyle w:val="ListParagraph"/>
              <w:numPr>
                <w:ilvl w:val="0"/>
                <w:numId w:val="8"/>
              </w:numPr>
              <w:spacing w:after="160" w:line="259" w:lineRule="auto"/>
            </w:pPr>
            <w:r>
              <w:t xml:space="preserve">How many students have </w:t>
            </w:r>
            <w:r w:rsidRPr="0023700A">
              <w:rPr>
                <w:b/>
              </w:rPr>
              <w:t>not</w:t>
            </w:r>
            <w:r>
              <w:t xml:space="preserve"> met with a Connection Coach?</w:t>
            </w:r>
          </w:p>
          <w:p w14:paraId="23F4E7C1" w14:textId="77777777" w:rsidR="009F085F" w:rsidRPr="0039191F" w:rsidRDefault="009F085F" w:rsidP="009F085F">
            <w:pPr>
              <w:pStyle w:val="ListParagraph"/>
              <w:numPr>
                <w:ilvl w:val="0"/>
                <w:numId w:val="8"/>
              </w:numPr>
            </w:pPr>
            <w:r w:rsidRPr="0039191F">
              <w:t>How are you supporting students returning from an alternative school setting?</w:t>
            </w:r>
          </w:p>
          <w:p w14:paraId="3AC911C2" w14:textId="7036CC03" w:rsidR="00A53A64" w:rsidRPr="0039191F" w:rsidRDefault="619CB904" w:rsidP="001161E0">
            <w:pPr>
              <w:pStyle w:val="ListParagraph"/>
              <w:numPr>
                <w:ilvl w:val="0"/>
                <w:numId w:val="8"/>
              </w:numPr>
            </w:pPr>
            <w:r>
              <w:t>How are administrators ensuring SEL videos are being seen by students and what impact are they having?</w:t>
            </w:r>
          </w:p>
          <w:p w14:paraId="23F4E7C2" w14:textId="3A101D3A" w:rsidR="00A53A64" w:rsidRPr="0039191F" w:rsidRDefault="619CB904" w:rsidP="001161E0">
            <w:pPr>
              <w:pStyle w:val="ListParagraph"/>
              <w:numPr>
                <w:ilvl w:val="0"/>
                <w:numId w:val="8"/>
              </w:numPr>
            </w:pPr>
            <w:r>
              <w:t>SEL Story Summary</w:t>
            </w:r>
          </w:p>
        </w:tc>
        <w:tc>
          <w:tcPr>
            <w:tcW w:w="2187" w:type="pct"/>
            <w:shd w:val="clear" w:color="auto" w:fill="auto"/>
          </w:tcPr>
          <w:p w14:paraId="28865C01" w14:textId="7CA8A918" w:rsidR="00402B7C" w:rsidRDefault="619CB904" w:rsidP="00402B7C">
            <w:pPr>
              <w:pStyle w:val="ListParagraph"/>
              <w:numPr>
                <w:ilvl w:val="0"/>
                <w:numId w:val="27"/>
              </w:numPr>
            </w:pPr>
            <w:r>
              <w:t>77/</w:t>
            </w:r>
            <w:r w:rsidRPr="619CB904">
              <w:rPr>
                <w:color w:val="FF0000"/>
              </w:rPr>
              <w:t xml:space="preserve">85 </w:t>
            </w:r>
            <w:r>
              <w:t>students have been identified as Handle with Care</w:t>
            </w:r>
          </w:p>
          <w:p w14:paraId="4584531A" w14:textId="295C6785" w:rsidR="00402B7C" w:rsidRDefault="60CF7D2D" w:rsidP="00402B7C">
            <w:pPr>
              <w:pStyle w:val="ListParagraph"/>
              <w:numPr>
                <w:ilvl w:val="0"/>
                <w:numId w:val="27"/>
              </w:numPr>
            </w:pPr>
            <w:r>
              <w:t>46/</w:t>
            </w:r>
            <w:r w:rsidRPr="60CF7D2D">
              <w:rPr>
                <w:color w:val="FF0000"/>
              </w:rPr>
              <w:t>71</w:t>
            </w:r>
            <w:r>
              <w:t xml:space="preserve"> students have been identified by 30/60</w:t>
            </w:r>
          </w:p>
          <w:p w14:paraId="0074E3E4" w14:textId="77777777" w:rsidR="00402B7C" w:rsidRPr="002E1388" w:rsidRDefault="00402B7C" w:rsidP="00402B7C">
            <w:pPr>
              <w:ind w:left="360"/>
              <w:rPr>
                <w:b/>
              </w:rPr>
            </w:pPr>
            <w:r w:rsidRPr="002E1388">
              <w:rPr>
                <w:b/>
              </w:rPr>
              <w:t>Student Returning from an alternative school setting</w:t>
            </w:r>
          </w:p>
          <w:p w14:paraId="1F575455" w14:textId="2C929748" w:rsidR="00402B7C" w:rsidRPr="002E1388" w:rsidRDefault="619CB904" w:rsidP="619CB904">
            <w:pPr>
              <w:pStyle w:val="ListParagraph"/>
              <w:numPr>
                <w:ilvl w:val="0"/>
                <w:numId w:val="27"/>
              </w:numPr>
              <w:rPr>
                <w:rFonts w:ascii="Microsoft Sans Serif" w:hAnsi="Microsoft Sans Serif" w:cs="Microsoft Sans Serif"/>
                <w:b/>
                <w:bCs/>
                <w:sz w:val="20"/>
                <w:szCs w:val="20"/>
              </w:rPr>
            </w:pPr>
            <w:r w:rsidRPr="619CB904">
              <w:rPr>
                <w:rFonts w:ascii="Microsoft Sans Serif" w:hAnsi="Microsoft Sans Serif" w:cs="Microsoft Sans Serif"/>
                <w:sz w:val="20"/>
                <w:szCs w:val="20"/>
              </w:rPr>
              <w:t>16/</w:t>
            </w:r>
            <w:r w:rsidRPr="619CB904">
              <w:rPr>
                <w:rFonts w:ascii="Microsoft Sans Serif" w:hAnsi="Microsoft Sans Serif" w:cs="Microsoft Sans Serif"/>
                <w:color w:val="FF0000"/>
                <w:sz w:val="20"/>
                <w:szCs w:val="20"/>
              </w:rPr>
              <w:t xml:space="preserve">19 </w:t>
            </w:r>
            <w:r w:rsidRPr="619CB904">
              <w:rPr>
                <w:rFonts w:ascii="Microsoft Sans Serif" w:hAnsi="Microsoft Sans Serif" w:cs="Microsoft Sans Serif"/>
                <w:sz w:val="20"/>
                <w:szCs w:val="20"/>
              </w:rPr>
              <w:t>students have returned to IMS from an alternative school setting</w:t>
            </w:r>
          </w:p>
          <w:p w14:paraId="744B04B0" w14:textId="77777777" w:rsidR="00402B7C" w:rsidRPr="003C42F4" w:rsidRDefault="00402B7C" w:rsidP="00402B7C">
            <w:pPr>
              <w:pStyle w:val="ListParagraph"/>
              <w:numPr>
                <w:ilvl w:val="0"/>
                <w:numId w:val="27"/>
              </w:numPr>
              <w:rPr>
                <w:rFonts w:ascii="Microsoft Sans Serif" w:hAnsi="Microsoft Sans Serif" w:cs="Microsoft Sans Serif"/>
                <w:b/>
                <w:sz w:val="20"/>
                <w:szCs w:val="20"/>
              </w:rPr>
            </w:pPr>
            <w:r w:rsidRPr="003C42F4">
              <w:rPr>
                <w:rFonts w:ascii="Microsoft Sans Serif" w:hAnsi="Microsoft Sans Serif" w:cs="Microsoft Sans Serif"/>
                <w:sz w:val="20"/>
                <w:szCs w:val="20"/>
              </w:rPr>
              <w:t>Parent/Guardian Meetings were scheduled before return</w:t>
            </w:r>
          </w:p>
          <w:p w14:paraId="7CFFC809" w14:textId="77777777" w:rsidR="00402B7C" w:rsidRPr="003C42F4" w:rsidRDefault="00402B7C" w:rsidP="00402B7C">
            <w:pPr>
              <w:pStyle w:val="ListParagraph"/>
              <w:numPr>
                <w:ilvl w:val="0"/>
                <w:numId w:val="27"/>
              </w:numPr>
              <w:rPr>
                <w:rFonts w:ascii="Microsoft Sans Serif" w:hAnsi="Microsoft Sans Serif" w:cs="Microsoft Sans Serif"/>
                <w:b/>
                <w:sz w:val="20"/>
                <w:szCs w:val="20"/>
              </w:rPr>
            </w:pPr>
            <w:r w:rsidRPr="003C42F4">
              <w:rPr>
                <w:rFonts w:ascii="Microsoft Sans Serif" w:hAnsi="Microsoft Sans Serif" w:cs="Microsoft Sans Serif"/>
                <w:sz w:val="20"/>
                <w:szCs w:val="20"/>
              </w:rPr>
              <w:t>Students are strategically scheduled into structured environments</w:t>
            </w:r>
          </w:p>
          <w:p w14:paraId="7BA9FFAC" w14:textId="77777777" w:rsidR="00402B7C" w:rsidRPr="003C42F4" w:rsidRDefault="00402B7C" w:rsidP="00402B7C">
            <w:pPr>
              <w:pStyle w:val="ListParagraph"/>
              <w:numPr>
                <w:ilvl w:val="0"/>
                <w:numId w:val="27"/>
              </w:numPr>
              <w:rPr>
                <w:rFonts w:ascii="Microsoft Sans Serif" w:hAnsi="Microsoft Sans Serif" w:cs="Microsoft Sans Serif"/>
                <w:b/>
                <w:sz w:val="20"/>
                <w:szCs w:val="20"/>
              </w:rPr>
            </w:pPr>
            <w:r w:rsidRPr="003C42F4">
              <w:rPr>
                <w:rFonts w:ascii="Microsoft Sans Serif" w:hAnsi="Microsoft Sans Serif" w:cs="Microsoft Sans Serif"/>
                <w:sz w:val="20"/>
                <w:szCs w:val="20"/>
              </w:rPr>
              <w:t xml:space="preserve">Students meet with administration and counselors and have periodic check-in/check-out meetings. </w:t>
            </w:r>
          </w:p>
          <w:p w14:paraId="43C253CF" w14:textId="455AC09D" w:rsidR="00402B7C" w:rsidRPr="00B05717" w:rsidRDefault="00402B7C" w:rsidP="00402B7C">
            <w:pPr>
              <w:pStyle w:val="ListParagraph"/>
              <w:numPr>
                <w:ilvl w:val="0"/>
                <w:numId w:val="27"/>
              </w:numPr>
              <w:rPr>
                <w:rFonts w:ascii="Microsoft Sans Serif" w:hAnsi="Microsoft Sans Serif" w:cs="Microsoft Sans Serif"/>
                <w:b/>
                <w:sz w:val="20"/>
                <w:szCs w:val="20"/>
              </w:rPr>
            </w:pPr>
            <w:r w:rsidRPr="003C42F4">
              <w:rPr>
                <w:rFonts w:ascii="Microsoft Sans Serif" w:hAnsi="Microsoft Sans Serif" w:cs="Microsoft Sans Serif"/>
                <w:sz w:val="20"/>
                <w:szCs w:val="20"/>
              </w:rPr>
              <w:t>Counselors have weekly group counseling meetings</w:t>
            </w:r>
          </w:p>
          <w:p w14:paraId="459C2299" w14:textId="2DACA2EE" w:rsidR="00B05717" w:rsidRPr="005233DB" w:rsidRDefault="20E3DF57" w:rsidP="20E3DF57">
            <w:pPr>
              <w:pStyle w:val="ListParagraph"/>
              <w:numPr>
                <w:ilvl w:val="0"/>
                <w:numId w:val="27"/>
              </w:numPr>
              <w:rPr>
                <w:rFonts w:ascii="Microsoft Sans Serif" w:hAnsi="Microsoft Sans Serif" w:cs="Microsoft Sans Serif"/>
                <w:b/>
                <w:bCs/>
                <w:sz w:val="20"/>
                <w:szCs w:val="20"/>
              </w:rPr>
            </w:pPr>
            <w:r w:rsidRPr="20E3DF57">
              <w:rPr>
                <w:rFonts w:ascii="Microsoft Sans Serif" w:hAnsi="Microsoft Sans Serif" w:cs="Microsoft Sans Serif"/>
                <w:sz w:val="20"/>
                <w:szCs w:val="20"/>
              </w:rPr>
              <w:t xml:space="preserve">Connection Coach has met with all of the students from SY19, and </w:t>
            </w:r>
            <w:r w:rsidRPr="20E3DF57">
              <w:rPr>
                <w:rFonts w:ascii="Microsoft Sans Serif" w:hAnsi="Microsoft Sans Serif" w:cs="Microsoft Sans Serif"/>
                <w:color w:val="FF0000"/>
                <w:sz w:val="20"/>
                <w:szCs w:val="20"/>
              </w:rPr>
              <w:t>now focusing on students with 10+ for SY20</w:t>
            </w:r>
          </w:p>
          <w:p w14:paraId="3219D27B" w14:textId="70D1F844" w:rsidR="005233DB" w:rsidRPr="002E1388" w:rsidRDefault="005233DB" w:rsidP="00402B7C">
            <w:pPr>
              <w:pStyle w:val="ListParagraph"/>
              <w:numPr>
                <w:ilvl w:val="0"/>
                <w:numId w:val="27"/>
              </w:numPr>
              <w:rPr>
                <w:rFonts w:ascii="Microsoft Sans Serif" w:hAnsi="Microsoft Sans Serif" w:cs="Microsoft Sans Serif"/>
                <w:b/>
                <w:sz w:val="20"/>
                <w:szCs w:val="20"/>
              </w:rPr>
            </w:pPr>
            <w:r>
              <w:rPr>
                <w:rFonts w:ascii="Microsoft Sans Serif" w:hAnsi="Microsoft Sans Serif" w:cs="Microsoft Sans Serif"/>
                <w:sz w:val="20"/>
                <w:szCs w:val="20"/>
              </w:rPr>
              <w:t>Student Attendance Tracker</w:t>
            </w:r>
          </w:p>
          <w:p w14:paraId="1115FC73" w14:textId="77777777" w:rsidR="00402B7C" w:rsidRPr="002E1388" w:rsidRDefault="00402B7C" w:rsidP="00402B7C">
            <w:pPr>
              <w:ind w:left="360"/>
              <w:rPr>
                <w:rFonts w:cstheme="minorHAnsi"/>
                <w:b/>
                <w:szCs w:val="20"/>
              </w:rPr>
            </w:pPr>
            <w:r w:rsidRPr="002E1388">
              <w:rPr>
                <w:rFonts w:cstheme="minorHAnsi"/>
                <w:b/>
                <w:szCs w:val="20"/>
              </w:rPr>
              <w:t>SEL video implementation</w:t>
            </w:r>
          </w:p>
          <w:p w14:paraId="13828FDD" w14:textId="77777777" w:rsidR="00402B7C" w:rsidRDefault="00402B7C" w:rsidP="00402B7C">
            <w:pPr>
              <w:pStyle w:val="ListParagraph"/>
              <w:numPr>
                <w:ilvl w:val="0"/>
                <w:numId w:val="26"/>
              </w:numPr>
              <w:rPr>
                <w:rFonts w:ascii="Microsoft Sans Serif" w:hAnsi="Microsoft Sans Serif" w:cs="Microsoft Sans Serif"/>
                <w:sz w:val="20"/>
                <w:szCs w:val="20"/>
              </w:rPr>
            </w:pPr>
            <w:r w:rsidRPr="003C42F4">
              <w:rPr>
                <w:rFonts w:ascii="Microsoft Sans Serif" w:hAnsi="Microsoft Sans Serif" w:cs="Microsoft Sans Serif"/>
                <w:sz w:val="20"/>
                <w:szCs w:val="20"/>
              </w:rPr>
              <w:t xml:space="preserve">SEL videos are displayed on the morning announcements and led by </w:t>
            </w:r>
            <w:r>
              <w:rPr>
                <w:rFonts w:ascii="Microsoft Sans Serif" w:hAnsi="Microsoft Sans Serif" w:cs="Microsoft Sans Serif"/>
                <w:sz w:val="20"/>
                <w:szCs w:val="20"/>
              </w:rPr>
              <w:t>an administrator and counselor</w:t>
            </w:r>
            <w:r w:rsidRPr="003C42F4">
              <w:rPr>
                <w:rFonts w:ascii="Microsoft Sans Serif" w:hAnsi="Microsoft Sans Serif" w:cs="Microsoft Sans Serif"/>
                <w:sz w:val="20"/>
                <w:szCs w:val="20"/>
              </w:rPr>
              <w:t>.</w:t>
            </w:r>
          </w:p>
          <w:p w14:paraId="12D5BAB9" w14:textId="77777777" w:rsidR="00402B7C" w:rsidRPr="003C42F4" w:rsidRDefault="00402B7C" w:rsidP="00402B7C">
            <w:pPr>
              <w:pStyle w:val="ListParagraph"/>
              <w:numPr>
                <w:ilvl w:val="0"/>
                <w:numId w:val="26"/>
              </w:numPr>
              <w:rPr>
                <w:rFonts w:ascii="Microsoft Sans Serif" w:hAnsi="Microsoft Sans Serif" w:cs="Microsoft Sans Serif"/>
                <w:sz w:val="20"/>
                <w:szCs w:val="20"/>
              </w:rPr>
            </w:pPr>
            <w:r>
              <w:rPr>
                <w:rFonts w:ascii="Microsoft Sans Serif" w:hAnsi="Microsoft Sans Serif" w:cs="Microsoft Sans Serif"/>
                <w:sz w:val="20"/>
                <w:szCs w:val="20"/>
              </w:rPr>
              <w:t>SEL videos are incorporated into Tribe Time</w:t>
            </w:r>
            <w:r w:rsidRPr="003C42F4">
              <w:rPr>
                <w:rFonts w:ascii="Microsoft Sans Serif" w:hAnsi="Microsoft Sans Serif" w:cs="Microsoft Sans Serif"/>
                <w:sz w:val="20"/>
                <w:szCs w:val="20"/>
              </w:rPr>
              <w:t xml:space="preserve"> </w:t>
            </w:r>
            <w:r>
              <w:rPr>
                <w:rFonts w:ascii="Microsoft Sans Serif" w:hAnsi="Microsoft Sans Serif" w:cs="Microsoft Sans Serif"/>
                <w:sz w:val="20"/>
                <w:szCs w:val="20"/>
              </w:rPr>
              <w:t>activities and discussions</w:t>
            </w:r>
          </w:p>
          <w:p w14:paraId="2C690FD8" w14:textId="4357CC6D" w:rsidR="00402B7C" w:rsidRPr="003C42F4" w:rsidRDefault="619CB904" w:rsidP="619CB904">
            <w:pPr>
              <w:pStyle w:val="ListParagraph"/>
              <w:numPr>
                <w:ilvl w:val="0"/>
                <w:numId w:val="26"/>
              </w:numPr>
              <w:rPr>
                <w:rFonts w:ascii="Microsoft Sans Serif" w:hAnsi="Microsoft Sans Serif" w:cs="Microsoft Sans Serif"/>
                <w:sz w:val="20"/>
                <w:szCs w:val="20"/>
              </w:rPr>
            </w:pPr>
            <w:r w:rsidRPr="619CB904">
              <w:rPr>
                <w:rFonts w:ascii="Microsoft Sans Serif" w:hAnsi="Microsoft Sans Serif" w:cs="Microsoft Sans Serif"/>
                <w:sz w:val="20"/>
                <w:szCs w:val="20"/>
              </w:rPr>
              <w:t xml:space="preserve">Counselors conduct class presentations and have follow up visits/lessons related to the SEL videos that are shown. </w:t>
            </w:r>
          </w:p>
          <w:p w14:paraId="208993D2" w14:textId="41F0C43A" w:rsidR="619CB904" w:rsidRDefault="747D9236" w:rsidP="747D9236">
            <w:pPr>
              <w:pStyle w:val="ListParagraph"/>
              <w:numPr>
                <w:ilvl w:val="0"/>
                <w:numId w:val="26"/>
              </w:numPr>
              <w:rPr>
                <w:color w:val="FF0000"/>
                <w:sz w:val="20"/>
                <w:szCs w:val="20"/>
              </w:rPr>
            </w:pPr>
            <w:r w:rsidRPr="747D9236">
              <w:rPr>
                <w:rFonts w:ascii="Microsoft Sans Serif" w:hAnsi="Microsoft Sans Serif" w:cs="Microsoft Sans Serif"/>
                <w:color w:val="FF0000"/>
                <w:sz w:val="20"/>
                <w:szCs w:val="20"/>
              </w:rPr>
              <w:t>We Dine Together SEL Story</w:t>
            </w:r>
          </w:p>
          <w:p w14:paraId="23F4E7C3" w14:textId="77777777" w:rsidR="00A53A64" w:rsidRPr="0039191F" w:rsidRDefault="00A53A64" w:rsidP="001161E0"/>
        </w:tc>
      </w:tr>
    </w:tbl>
    <w:p w14:paraId="23F4E7C5" w14:textId="77777777" w:rsidR="002E325F" w:rsidRPr="00297285" w:rsidRDefault="002E325F">
      <w:pPr>
        <w:rPr>
          <w:sz w:val="2"/>
        </w:rPr>
      </w:pPr>
    </w:p>
    <w:sectPr w:rsidR="002E325F" w:rsidRPr="00297285" w:rsidSect="00297285">
      <w:footerReference w:type="defaul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E7D0" w14:textId="77777777" w:rsidR="00297285" w:rsidRDefault="00297285" w:rsidP="00297285">
      <w:pPr>
        <w:spacing w:after="0" w:line="240" w:lineRule="auto"/>
      </w:pPr>
      <w:r>
        <w:separator/>
      </w:r>
    </w:p>
  </w:endnote>
  <w:endnote w:type="continuationSeparator" w:id="0">
    <w:p w14:paraId="23F4E7D1" w14:textId="77777777" w:rsidR="00297285" w:rsidRDefault="00297285" w:rsidP="0029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877405"/>
      <w:docPartObj>
        <w:docPartGallery w:val="Page Numbers (Bottom of Page)"/>
        <w:docPartUnique/>
      </w:docPartObj>
    </w:sdtPr>
    <w:sdtEndPr/>
    <w:sdtContent>
      <w:sdt>
        <w:sdtPr>
          <w:id w:val="-1769616900"/>
          <w:docPartObj>
            <w:docPartGallery w:val="Page Numbers (Top of Page)"/>
            <w:docPartUnique/>
          </w:docPartObj>
        </w:sdtPr>
        <w:sdtEndPr/>
        <w:sdtContent>
          <w:p w14:paraId="23F4E7D2" w14:textId="3405B0BC" w:rsidR="00297285" w:rsidRDefault="00297285" w:rsidP="002972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3F2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F2D">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E7CE" w14:textId="77777777" w:rsidR="00297285" w:rsidRDefault="00297285" w:rsidP="00297285">
      <w:pPr>
        <w:spacing w:after="0" w:line="240" w:lineRule="auto"/>
      </w:pPr>
      <w:r>
        <w:separator/>
      </w:r>
    </w:p>
  </w:footnote>
  <w:footnote w:type="continuationSeparator" w:id="0">
    <w:p w14:paraId="23F4E7CF" w14:textId="77777777" w:rsidR="00297285" w:rsidRDefault="00297285" w:rsidP="00297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662"/>
    <w:multiLevelType w:val="hybridMultilevel"/>
    <w:tmpl w:val="1700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C6F"/>
    <w:multiLevelType w:val="hybridMultilevel"/>
    <w:tmpl w:val="D6F8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55C84"/>
    <w:multiLevelType w:val="hybridMultilevel"/>
    <w:tmpl w:val="6426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75B9"/>
    <w:multiLevelType w:val="hybridMultilevel"/>
    <w:tmpl w:val="17DA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26DF"/>
    <w:multiLevelType w:val="hybridMultilevel"/>
    <w:tmpl w:val="01149D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DC9"/>
    <w:multiLevelType w:val="hybridMultilevel"/>
    <w:tmpl w:val="FC4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93A8B"/>
    <w:multiLevelType w:val="hybridMultilevel"/>
    <w:tmpl w:val="E76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725"/>
    <w:multiLevelType w:val="hybridMultilevel"/>
    <w:tmpl w:val="4C8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E36"/>
    <w:multiLevelType w:val="hybridMultilevel"/>
    <w:tmpl w:val="BB5073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6306"/>
    <w:multiLevelType w:val="hybridMultilevel"/>
    <w:tmpl w:val="6BA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F5712"/>
    <w:multiLevelType w:val="hybridMultilevel"/>
    <w:tmpl w:val="1FB2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71750"/>
    <w:multiLevelType w:val="hybridMultilevel"/>
    <w:tmpl w:val="9C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43FDF"/>
    <w:multiLevelType w:val="hybridMultilevel"/>
    <w:tmpl w:val="16A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E71"/>
    <w:multiLevelType w:val="hybridMultilevel"/>
    <w:tmpl w:val="3B8E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10778"/>
    <w:multiLevelType w:val="hybridMultilevel"/>
    <w:tmpl w:val="6FBAAB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54C1B"/>
    <w:multiLevelType w:val="hybridMultilevel"/>
    <w:tmpl w:val="5D8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86AD5"/>
    <w:multiLevelType w:val="hybridMultilevel"/>
    <w:tmpl w:val="948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F0835"/>
    <w:multiLevelType w:val="hybridMultilevel"/>
    <w:tmpl w:val="FD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1646F"/>
    <w:multiLevelType w:val="hybridMultilevel"/>
    <w:tmpl w:val="65D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C3961"/>
    <w:multiLevelType w:val="hybridMultilevel"/>
    <w:tmpl w:val="DDD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70075"/>
    <w:multiLevelType w:val="hybridMultilevel"/>
    <w:tmpl w:val="914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53CD3"/>
    <w:multiLevelType w:val="hybridMultilevel"/>
    <w:tmpl w:val="39D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92CF2"/>
    <w:multiLevelType w:val="hybridMultilevel"/>
    <w:tmpl w:val="F012A8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17DD6"/>
    <w:multiLevelType w:val="hybridMultilevel"/>
    <w:tmpl w:val="A61CF8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04CEC"/>
    <w:multiLevelType w:val="hybridMultilevel"/>
    <w:tmpl w:val="89A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A219D"/>
    <w:multiLevelType w:val="hybridMultilevel"/>
    <w:tmpl w:val="DF2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0389F"/>
    <w:multiLevelType w:val="hybridMultilevel"/>
    <w:tmpl w:val="AE4A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2E88"/>
    <w:multiLevelType w:val="hybridMultilevel"/>
    <w:tmpl w:val="DFF2EF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B0D3B"/>
    <w:multiLevelType w:val="hybridMultilevel"/>
    <w:tmpl w:val="13B8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E38F7"/>
    <w:multiLevelType w:val="hybridMultilevel"/>
    <w:tmpl w:val="19B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1"/>
  </w:num>
  <w:num w:numId="5">
    <w:abstractNumId w:val="12"/>
  </w:num>
  <w:num w:numId="6">
    <w:abstractNumId w:val="13"/>
  </w:num>
  <w:num w:numId="7">
    <w:abstractNumId w:val="5"/>
  </w:num>
  <w:num w:numId="8">
    <w:abstractNumId w:val="20"/>
  </w:num>
  <w:num w:numId="9">
    <w:abstractNumId w:val="29"/>
  </w:num>
  <w:num w:numId="10">
    <w:abstractNumId w:val="17"/>
  </w:num>
  <w:num w:numId="11">
    <w:abstractNumId w:val="6"/>
  </w:num>
  <w:num w:numId="12">
    <w:abstractNumId w:val="4"/>
  </w:num>
  <w:num w:numId="13">
    <w:abstractNumId w:val="11"/>
  </w:num>
  <w:num w:numId="14">
    <w:abstractNumId w:val="15"/>
  </w:num>
  <w:num w:numId="15">
    <w:abstractNumId w:val="21"/>
  </w:num>
  <w:num w:numId="16">
    <w:abstractNumId w:val="24"/>
  </w:num>
  <w:num w:numId="17">
    <w:abstractNumId w:val="19"/>
  </w:num>
  <w:num w:numId="18">
    <w:abstractNumId w:val="2"/>
  </w:num>
  <w:num w:numId="19">
    <w:abstractNumId w:val="22"/>
  </w:num>
  <w:num w:numId="20">
    <w:abstractNumId w:val="25"/>
  </w:num>
  <w:num w:numId="21">
    <w:abstractNumId w:val="27"/>
  </w:num>
  <w:num w:numId="22">
    <w:abstractNumId w:val="28"/>
  </w:num>
  <w:num w:numId="23">
    <w:abstractNumId w:val="14"/>
  </w:num>
  <w:num w:numId="24">
    <w:abstractNumId w:val="9"/>
  </w:num>
  <w:num w:numId="25">
    <w:abstractNumId w:val="23"/>
  </w:num>
  <w:num w:numId="26">
    <w:abstractNumId w:val="18"/>
  </w:num>
  <w:num w:numId="27">
    <w:abstractNumId w:val="10"/>
  </w:num>
  <w:num w:numId="28">
    <w:abstractNumId w:val="8"/>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99"/>
    <w:rsid w:val="00006DA4"/>
    <w:rsid w:val="00033F2D"/>
    <w:rsid w:val="00061E75"/>
    <w:rsid w:val="000A00F2"/>
    <w:rsid w:val="000A5F76"/>
    <w:rsid w:val="000F68A7"/>
    <w:rsid w:val="001161E0"/>
    <w:rsid w:val="00135325"/>
    <w:rsid w:val="00193F0F"/>
    <w:rsid w:val="001A25E7"/>
    <w:rsid w:val="001B03DF"/>
    <w:rsid w:val="001B76BE"/>
    <w:rsid w:val="001C3B73"/>
    <w:rsid w:val="001D5FAC"/>
    <w:rsid w:val="001D7673"/>
    <w:rsid w:val="001F3CB5"/>
    <w:rsid w:val="001F4AB4"/>
    <w:rsid w:val="002043DE"/>
    <w:rsid w:val="00262D02"/>
    <w:rsid w:val="00273C9A"/>
    <w:rsid w:val="002747D1"/>
    <w:rsid w:val="00277FF5"/>
    <w:rsid w:val="00283249"/>
    <w:rsid w:val="00297285"/>
    <w:rsid w:val="002C35CF"/>
    <w:rsid w:val="002E325F"/>
    <w:rsid w:val="002F22FD"/>
    <w:rsid w:val="00301A87"/>
    <w:rsid w:val="00330E47"/>
    <w:rsid w:val="00345214"/>
    <w:rsid w:val="00350AD5"/>
    <w:rsid w:val="00356B0F"/>
    <w:rsid w:val="00364DEB"/>
    <w:rsid w:val="0037403D"/>
    <w:rsid w:val="00383FE0"/>
    <w:rsid w:val="0039191F"/>
    <w:rsid w:val="003C14AC"/>
    <w:rsid w:val="003E071A"/>
    <w:rsid w:val="003E7D57"/>
    <w:rsid w:val="003F6314"/>
    <w:rsid w:val="00402B7C"/>
    <w:rsid w:val="0041220E"/>
    <w:rsid w:val="00412283"/>
    <w:rsid w:val="00417354"/>
    <w:rsid w:val="00432D35"/>
    <w:rsid w:val="00455D4D"/>
    <w:rsid w:val="004B561B"/>
    <w:rsid w:val="004C607B"/>
    <w:rsid w:val="005233DB"/>
    <w:rsid w:val="00530DD8"/>
    <w:rsid w:val="00534F45"/>
    <w:rsid w:val="005536B8"/>
    <w:rsid w:val="005F0B20"/>
    <w:rsid w:val="00605B6C"/>
    <w:rsid w:val="006178A5"/>
    <w:rsid w:val="006218F1"/>
    <w:rsid w:val="006240D6"/>
    <w:rsid w:val="006E0D62"/>
    <w:rsid w:val="00722DB6"/>
    <w:rsid w:val="00741314"/>
    <w:rsid w:val="00757EB3"/>
    <w:rsid w:val="007C1CC2"/>
    <w:rsid w:val="0080456C"/>
    <w:rsid w:val="00832884"/>
    <w:rsid w:val="0086473B"/>
    <w:rsid w:val="008678F8"/>
    <w:rsid w:val="008A10CB"/>
    <w:rsid w:val="008B335F"/>
    <w:rsid w:val="008C18CD"/>
    <w:rsid w:val="008C7D07"/>
    <w:rsid w:val="00963251"/>
    <w:rsid w:val="00993066"/>
    <w:rsid w:val="009D1DBD"/>
    <w:rsid w:val="009D71E7"/>
    <w:rsid w:val="009F085F"/>
    <w:rsid w:val="00A1164B"/>
    <w:rsid w:val="00A53A64"/>
    <w:rsid w:val="00A853ED"/>
    <w:rsid w:val="00A942E9"/>
    <w:rsid w:val="00AA4E95"/>
    <w:rsid w:val="00AB0555"/>
    <w:rsid w:val="00AF1CF3"/>
    <w:rsid w:val="00AF2927"/>
    <w:rsid w:val="00AF3521"/>
    <w:rsid w:val="00B0209F"/>
    <w:rsid w:val="00B02E8E"/>
    <w:rsid w:val="00B05717"/>
    <w:rsid w:val="00B11955"/>
    <w:rsid w:val="00B15E22"/>
    <w:rsid w:val="00B211A5"/>
    <w:rsid w:val="00B22E59"/>
    <w:rsid w:val="00BB2822"/>
    <w:rsid w:val="00BC1542"/>
    <w:rsid w:val="00BD6434"/>
    <w:rsid w:val="00BE3D6C"/>
    <w:rsid w:val="00C05C9A"/>
    <w:rsid w:val="00C31453"/>
    <w:rsid w:val="00C70F15"/>
    <w:rsid w:val="00CA61F0"/>
    <w:rsid w:val="00CA7404"/>
    <w:rsid w:val="00CB433D"/>
    <w:rsid w:val="00CB6C58"/>
    <w:rsid w:val="00CF6917"/>
    <w:rsid w:val="00D03C4C"/>
    <w:rsid w:val="00DB2A37"/>
    <w:rsid w:val="00DD44AC"/>
    <w:rsid w:val="00DF402D"/>
    <w:rsid w:val="00DF5A8E"/>
    <w:rsid w:val="00E24F13"/>
    <w:rsid w:val="00E340FD"/>
    <w:rsid w:val="00E87B82"/>
    <w:rsid w:val="00ED6BD5"/>
    <w:rsid w:val="00EF59A3"/>
    <w:rsid w:val="00F56299"/>
    <w:rsid w:val="00F8077D"/>
    <w:rsid w:val="00FA6F6B"/>
    <w:rsid w:val="00FC31EB"/>
    <w:rsid w:val="00FF0F4A"/>
    <w:rsid w:val="00FF4026"/>
    <w:rsid w:val="20E3DF57"/>
    <w:rsid w:val="384BECCE"/>
    <w:rsid w:val="60CF7D2D"/>
    <w:rsid w:val="619CB904"/>
    <w:rsid w:val="747D9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E6B9"/>
  <w15:chartTrackingRefBased/>
  <w15:docId w15:val="{4BB18E5D-6B0F-4D7F-A750-80D0281D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99"/>
    <w:pPr>
      <w:ind w:left="720"/>
      <w:contextualSpacing/>
    </w:pPr>
  </w:style>
  <w:style w:type="table" w:styleId="TableGrid">
    <w:name w:val="Table Grid"/>
    <w:basedOn w:val="TableNormal"/>
    <w:uiPriority w:val="59"/>
    <w:rsid w:val="0074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82"/>
    <w:rPr>
      <w:color w:val="0563C1" w:themeColor="hyperlink"/>
      <w:u w:val="single"/>
    </w:rPr>
  </w:style>
  <w:style w:type="paragraph" w:styleId="NoSpacing">
    <w:name w:val="No Spacing"/>
    <w:uiPriority w:val="1"/>
    <w:qFormat/>
    <w:rsid w:val="00AF3521"/>
    <w:pPr>
      <w:spacing w:after="0" w:line="240" w:lineRule="auto"/>
    </w:p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table" w:customStyle="1" w:styleId="TableGrid1">
    <w:name w:val="Table Grid1"/>
    <w:basedOn w:val="TableNormal"/>
    <w:next w:val="TableGrid"/>
    <w:uiPriority w:val="59"/>
    <w:rsid w:val="00391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1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1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1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85"/>
  </w:style>
  <w:style w:type="paragraph" w:styleId="Footer">
    <w:name w:val="footer"/>
    <w:basedOn w:val="Normal"/>
    <w:link w:val="FooterChar"/>
    <w:uiPriority w:val="99"/>
    <w:unhideWhenUsed/>
    <w:rsid w:val="00297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9328">
      <w:bodyDiv w:val="1"/>
      <w:marLeft w:val="0"/>
      <w:marRight w:val="0"/>
      <w:marTop w:val="0"/>
      <w:marBottom w:val="0"/>
      <w:divBdr>
        <w:top w:val="none" w:sz="0" w:space="0" w:color="auto"/>
        <w:left w:val="none" w:sz="0" w:space="0" w:color="auto"/>
        <w:bottom w:val="none" w:sz="0" w:space="0" w:color="auto"/>
        <w:right w:val="none" w:sz="0" w:space="0" w:color="auto"/>
      </w:divBdr>
    </w:div>
    <w:div w:id="509830501">
      <w:bodyDiv w:val="1"/>
      <w:marLeft w:val="0"/>
      <w:marRight w:val="0"/>
      <w:marTop w:val="0"/>
      <w:marBottom w:val="0"/>
      <w:divBdr>
        <w:top w:val="none" w:sz="0" w:space="0" w:color="auto"/>
        <w:left w:val="none" w:sz="0" w:space="0" w:color="auto"/>
        <w:bottom w:val="none" w:sz="0" w:space="0" w:color="auto"/>
        <w:right w:val="none" w:sz="0" w:space="0" w:color="auto"/>
      </w:divBdr>
    </w:div>
    <w:div w:id="640695322">
      <w:bodyDiv w:val="1"/>
      <w:marLeft w:val="0"/>
      <w:marRight w:val="0"/>
      <w:marTop w:val="0"/>
      <w:marBottom w:val="0"/>
      <w:divBdr>
        <w:top w:val="none" w:sz="0" w:space="0" w:color="auto"/>
        <w:left w:val="none" w:sz="0" w:space="0" w:color="auto"/>
        <w:bottom w:val="none" w:sz="0" w:space="0" w:color="auto"/>
        <w:right w:val="none" w:sz="0" w:space="0" w:color="auto"/>
      </w:divBdr>
    </w:div>
    <w:div w:id="668748681">
      <w:bodyDiv w:val="1"/>
      <w:marLeft w:val="0"/>
      <w:marRight w:val="0"/>
      <w:marTop w:val="0"/>
      <w:marBottom w:val="0"/>
      <w:divBdr>
        <w:top w:val="none" w:sz="0" w:space="0" w:color="auto"/>
        <w:left w:val="none" w:sz="0" w:space="0" w:color="auto"/>
        <w:bottom w:val="none" w:sz="0" w:space="0" w:color="auto"/>
        <w:right w:val="none" w:sz="0" w:space="0" w:color="auto"/>
      </w:divBdr>
    </w:div>
    <w:div w:id="736828935">
      <w:bodyDiv w:val="1"/>
      <w:marLeft w:val="0"/>
      <w:marRight w:val="0"/>
      <w:marTop w:val="0"/>
      <w:marBottom w:val="0"/>
      <w:divBdr>
        <w:top w:val="none" w:sz="0" w:space="0" w:color="auto"/>
        <w:left w:val="none" w:sz="0" w:space="0" w:color="auto"/>
        <w:bottom w:val="none" w:sz="0" w:space="0" w:color="auto"/>
        <w:right w:val="none" w:sz="0" w:space="0" w:color="auto"/>
      </w:divBdr>
    </w:div>
    <w:div w:id="772819442">
      <w:bodyDiv w:val="1"/>
      <w:marLeft w:val="0"/>
      <w:marRight w:val="0"/>
      <w:marTop w:val="0"/>
      <w:marBottom w:val="0"/>
      <w:divBdr>
        <w:top w:val="none" w:sz="0" w:space="0" w:color="auto"/>
        <w:left w:val="none" w:sz="0" w:space="0" w:color="auto"/>
        <w:bottom w:val="none" w:sz="0" w:space="0" w:color="auto"/>
        <w:right w:val="none" w:sz="0" w:space="0" w:color="auto"/>
      </w:divBdr>
    </w:div>
    <w:div w:id="824126328">
      <w:bodyDiv w:val="1"/>
      <w:marLeft w:val="0"/>
      <w:marRight w:val="0"/>
      <w:marTop w:val="0"/>
      <w:marBottom w:val="0"/>
      <w:divBdr>
        <w:top w:val="none" w:sz="0" w:space="0" w:color="auto"/>
        <w:left w:val="none" w:sz="0" w:space="0" w:color="auto"/>
        <w:bottom w:val="none" w:sz="0" w:space="0" w:color="auto"/>
        <w:right w:val="none" w:sz="0" w:space="0" w:color="auto"/>
      </w:divBdr>
    </w:div>
    <w:div w:id="910196634">
      <w:bodyDiv w:val="1"/>
      <w:marLeft w:val="0"/>
      <w:marRight w:val="0"/>
      <w:marTop w:val="0"/>
      <w:marBottom w:val="0"/>
      <w:divBdr>
        <w:top w:val="none" w:sz="0" w:space="0" w:color="auto"/>
        <w:left w:val="none" w:sz="0" w:space="0" w:color="auto"/>
        <w:bottom w:val="none" w:sz="0" w:space="0" w:color="auto"/>
        <w:right w:val="none" w:sz="0" w:space="0" w:color="auto"/>
      </w:divBdr>
    </w:div>
    <w:div w:id="996107945">
      <w:bodyDiv w:val="1"/>
      <w:marLeft w:val="0"/>
      <w:marRight w:val="0"/>
      <w:marTop w:val="0"/>
      <w:marBottom w:val="0"/>
      <w:divBdr>
        <w:top w:val="none" w:sz="0" w:space="0" w:color="auto"/>
        <w:left w:val="none" w:sz="0" w:space="0" w:color="auto"/>
        <w:bottom w:val="none" w:sz="0" w:space="0" w:color="auto"/>
        <w:right w:val="none" w:sz="0" w:space="0" w:color="auto"/>
      </w:divBdr>
    </w:div>
    <w:div w:id="1057048076">
      <w:bodyDiv w:val="1"/>
      <w:marLeft w:val="0"/>
      <w:marRight w:val="0"/>
      <w:marTop w:val="0"/>
      <w:marBottom w:val="0"/>
      <w:divBdr>
        <w:top w:val="none" w:sz="0" w:space="0" w:color="auto"/>
        <w:left w:val="none" w:sz="0" w:space="0" w:color="auto"/>
        <w:bottom w:val="none" w:sz="0" w:space="0" w:color="auto"/>
        <w:right w:val="none" w:sz="0" w:space="0" w:color="auto"/>
      </w:divBdr>
    </w:div>
    <w:div w:id="1092823661">
      <w:bodyDiv w:val="1"/>
      <w:marLeft w:val="0"/>
      <w:marRight w:val="0"/>
      <w:marTop w:val="0"/>
      <w:marBottom w:val="0"/>
      <w:divBdr>
        <w:top w:val="none" w:sz="0" w:space="0" w:color="auto"/>
        <w:left w:val="none" w:sz="0" w:space="0" w:color="auto"/>
        <w:bottom w:val="none" w:sz="0" w:space="0" w:color="auto"/>
        <w:right w:val="none" w:sz="0" w:space="0" w:color="auto"/>
      </w:divBdr>
    </w:div>
    <w:div w:id="1097483458">
      <w:bodyDiv w:val="1"/>
      <w:marLeft w:val="0"/>
      <w:marRight w:val="0"/>
      <w:marTop w:val="0"/>
      <w:marBottom w:val="0"/>
      <w:divBdr>
        <w:top w:val="none" w:sz="0" w:space="0" w:color="auto"/>
        <w:left w:val="none" w:sz="0" w:space="0" w:color="auto"/>
        <w:bottom w:val="none" w:sz="0" w:space="0" w:color="auto"/>
        <w:right w:val="none" w:sz="0" w:space="0" w:color="auto"/>
      </w:divBdr>
    </w:div>
    <w:div w:id="1106076366">
      <w:bodyDiv w:val="1"/>
      <w:marLeft w:val="0"/>
      <w:marRight w:val="0"/>
      <w:marTop w:val="0"/>
      <w:marBottom w:val="0"/>
      <w:divBdr>
        <w:top w:val="none" w:sz="0" w:space="0" w:color="auto"/>
        <w:left w:val="none" w:sz="0" w:space="0" w:color="auto"/>
        <w:bottom w:val="none" w:sz="0" w:space="0" w:color="auto"/>
        <w:right w:val="none" w:sz="0" w:space="0" w:color="auto"/>
      </w:divBdr>
    </w:div>
    <w:div w:id="1414814878">
      <w:bodyDiv w:val="1"/>
      <w:marLeft w:val="0"/>
      <w:marRight w:val="0"/>
      <w:marTop w:val="0"/>
      <w:marBottom w:val="0"/>
      <w:divBdr>
        <w:top w:val="none" w:sz="0" w:space="0" w:color="auto"/>
        <w:left w:val="none" w:sz="0" w:space="0" w:color="auto"/>
        <w:bottom w:val="none" w:sz="0" w:space="0" w:color="auto"/>
        <w:right w:val="none" w:sz="0" w:space="0" w:color="auto"/>
      </w:divBdr>
    </w:div>
    <w:div w:id="1523277352">
      <w:bodyDiv w:val="1"/>
      <w:marLeft w:val="0"/>
      <w:marRight w:val="0"/>
      <w:marTop w:val="0"/>
      <w:marBottom w:val="0"/>
      <w:divBdr>
        <w:top w:val="none" w:sz="0" w:space="0" w:color="auto"/>
        <w:left w:val="none" w:sz="0" w:space="0" w:color="auto"/>
        <w:bottom w:val="none" w:sz="0" w:space="0" w:color="auto"/>
        <w:right w:val="none" w:sz="0" w:space="0" w:color="auto"/>
      </w:divBdr>
    </w:div>
    <w:div w:id="1557233540">
      <w:bodyDiv w:val="1"/>
      <w:marLeft w:val="0"/>
      <w:marRight w:val="0"/>
      <w:marTop w:val="0"/>
      <w:marBottom w:val="0"/>
      <w:divBdr>
        <w:top w:val="none" w:sz="0" w:space="0" w:color="auto"/>
        <w:left w:val="none" w:sz="0" w:space="0" w:color="auto"/>
        <w:bottom w:val="none" w:sz="0" w:space="0" w:color="auto"/>
        <w:right w:val="none" w:sz="0" w:space="0" w:color="auto"/>
      </w:divBdr>
    </w:div>
    <w:div w:id="1795057481">
      <w:bodyDiv w:val="1"/>
      <w:marLeft w:val="0"/>
      <w:marRight w:val="0"/>
      <w:marTop w:val="0"/>
      <w:marBottom w:val="0"/>
      <w:divBdr>
        <w:top w:val="none" w:sz="0" w:space="0" w:color="auto"/>
        <w:left w:val="none" w:sz="0" w:space="0" w:color="auto"/>
        <w:bottom w:val="none" w:sz="0" w:space="0" w:color="auto"/>
        <w:right w:val="none" w:sz="0" w:space="0" w:color="auto"/>
      </w:divBdr>
    </w:div>
    <w:div w:id="1955863040">
      <w:bodyDiv w:val="1"/>
      <w:marLeft w:val="0"/>
      <w:marRight w:val="0"/>
      <w:marTop w:val="0"/>
      <w:marBottom w:val="0"/>
      <w:divBdr>
        <w:top w:val="none" w:sz="0" w:space="0" w:color="auto"/>
        <w:left w:val="none" w:sz="0" w:space="0" w:color="auto"/>
        <w:bottom w:val="none" w:sz="0" w:space="0" w:color="auto"/>
        <w:right w:val="none" w:sz="0" w:space="0" w:color="auto"/>
      </w:divBdr>
    </w:div>
    <w:div w:id="20877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ecure.panoramaed.com/logi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data.collierschools.com/SchImprovement/ProgressReport_AllSchools_SummaryByLevel.aspx?active=4" TargetMode="External"/><Relationship Id="rId17" Type="http://schemas.openxmlformats.org/officeDocument/2006/relationships/hyperlink" Target="https://data.collierschools.com/instruction/MyCertifications.aspx" TargetMode="External"/><Relationship Id="rId2" Type="http://schemas.openxmlformats.org/officeDocument/2006/relationships/customXml" Target="../customXml/item2.xml"/><Relationship Id="rId16" Type="http://schemas.openxmlformats.org/officeDocument/2006/relationships/hyperlink" Target="https://data.collierschools.com/SchImprovement/DecemberDataDialogue_H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ollierschools.com/SchImprovement/DataDialogueFY20.aspx?year=fy20"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collierschools.com/SchImprovement/ProgressReport_Schools_SummaryBySubgroupQ1.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763F7"/>
    <w:rsid w:val="00D7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345d43b4-24fe-493d-9994-f74f670198e2">2</SortOrder>
    <Link xmlns="345d43b4-24fe-493d-9994-f74f670198e2">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4BFB2978E4B4291BEFC44D807AD67" ma:contentTypeVersion="14" ma:contentTypeDescription="Create a new document." ma:contentTypeScope="" ma:versionID="727b0a8ff6fbd6b5ecfd151df430e0ba">
  <xsd:schema xmlns:xsd="http://www.w3.org/2001/XMLSchema" xmlns:xs="http://www.w3.org/2001/XMLSchema" xmlns:p="http://schemas.microsoft.com/office/2006/metadata/properties" xmlns:ns2="8c8835cd-ac2b-4d67-bb71-1b06dbc6a38e" xmlns:ns3="345d43b4-24fe-493d-9994-f74f670198e2" targetNamespace="http://schemas.microsoft.com/office/2006/metadata/properties" ma:root="true" ma:fieldsID="4a64083669ef6d38ff93ef536e2501fd" ns2:_="" ns3:_="">
    <xsd:import namespace="8c8835cd-ac2b-4d67-bb71-1b06dbc6a38e"/>
    <xsd:import namespace="345d43b4-24fe-493d-9994-f74f670198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SortOrder" minOccurs="0"/>
                <xsd:element ref="ns3:Link"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835cd-ac2b-4d67-bb71-1b06dbc6a3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5d43b4-24fe-493d-9994-f74f670198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ortOrder" ma:index="14" nillable="true" ma:displayName="Sort Order" ma:default="2" ma:format="Dropdown" ma:internalName="SortOrder" ma:percentage="FALSE">
      <xsd:simpleType>
        <xsd:restriction base="dms:Number"/>
      </xsd:simpleType>
    </xsd:element>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76D1-1570-42A6-ABD0-617B8034D245}">
  <ds:schemaRefs>
    <ds:schemaRef ds:uri="http://purl.org/dc/terms/"/>
    <ds:schemaRef ds:uri="345d43b4-24fe-493d-9994-f74f670198e2"/>
    <ds:schemaRef ds:uri="http://schemas.microsoft.com/office/infopath/2007/PartnerControls"/>
    <ds:schemaRef ds:uri="http://schemas.microsoft.com/office/2006/documentManagement/types"/>
    <ds:schemaRef ds:uri="8c8835cd-ac2b-4d67-bb71-1b06dbc6a3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74D406-E4A2-4162-92F0-E45FB046F344}">
  <ds:schemaRefs>
    <ds:schemaRef ds:uri="http://schemas.microsoft.com/sharepoint/v3/contenttype/forms"/>
  </ds:schemaRefs>
</ds:datastoreItem>
</file>

<file path=customXml/itemProps3.xml><?xml version="1.0" encoding="utf-8"?>
<ds:datastoreItem xmlns:ds="http://schemas.openxmlformats.org/officeDocument/2006/customXml" ds:itemID="{C599C5BD-4800-483B-B2CB-BCAAF08D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835cd-ac2b-4d67-bb71-1b06dbc6a38e"/>
    <ds:schemaRef ds:uri="345d43b4-24fe-493d-9994-f74f67019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6F317-39DC-4959-9517-5A4DA8A6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Virga, Matthew</dc:creator>
  <cp:keywords/>
  <dc:description/>
  <cp:lastModifiedBy>Virga, Matthew</cp:lastModifiedBy>
  <cp:revision>33</cp:revision>
  <cp:lastPrinted>2019-10-10T14:58:00Z</cp:lastPrinted>
  <dcterms:created xsi:type="dcterms:W3CDTF">2019-10-28T11:35:00Z</dcterms:created>
  <dcterms:modified xsi:type="dcterms:W3CDTF">2020-01-21T15:41:00Z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0x010100FD14BFB2978E4B4291BEFC44D807AD67</vt:lpwstr>
  </property>
</Properties>
</file>